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34B36D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FE2FE4">
        <w:rPr>
          <w:bCs/>
          <w:noProof w:val="0"/>
          <w:sz w:val="24"/>
          <w:szCs w:val="24"/>
        </w:rPr>
        <w:t>31</w:t>
      </w:r>
      <w:r w:rsidRPr="00B266B0">
        <w:rPr>
          <w:bCs/>
          <w:noProof w:val="0"/>
          <w:sz w:val="24"/>
          <w:szCs w:val="24"/>
        </w:rPr>
        <w:tab/>
      </w:r>
      <w:r w:rsidR="00B50369">
        <w:rPr>
          <w:bCs/>
          <w:noProof w:val="0"/>
          <w:sz w:val="24"/>
          <w:szCs w:val="24"/>
        </w:rPr>
        <w:t>R2-2</w:t>
      </w:r>
      <w:r w:rsidR="00AF7BE6">
        <w:rPr>
          <w:bCs/>
          <w:noProof w:val="0"/>
          <w:sz w:val="24"/>
          <w:szCs w:val="24"/>
        </w:rPr>
        <w:t>5</w:t>
      </w:r>
      <w:r w:rsidR="007D6655">
        <w:rPr>
          <w:bCs/>
          <w:noProof w:val="0"/>
          <w:sz w:val="24"/>
          <w:szCs w:val="24"/>
        </w:rPr>
        <w:t>0</w:t>
      </w:r>
      <w:r w:rsidR="009771B8">
        <w:rPr>
          <w:bCs/>
          <w:noProof w:val="0"/>
          <w:sz w:val="24"/>
          <w:szCs w:val="24"/>
        </w:rPr>
        <w:t>5918</w:t>
      </w:r>
    </w:p>
    <w:p w14:paraId="11776FA6" w14:textId="6F79C635" w:rsidR="00A209D6" w:rsidRPr="00465587" w:rsidRDefault="00FE2FE4" w:rsidP="00A209D6">
      <w:pPr>
        <w:pStyle w:val="Header"/>
        <w:tabs>
          <w:tab w:val="right" w:pos="9639"/>
        </w:tabs>
        <w:rPr>
          <w:bCs/>
          <w:sz w:val="24"/>
          <w:szCs w:val="24"/>
          <w:lang w:eastAsia="zh-CN"/>
        </w:rPr>
      </w:pPr>
      <w:r>
        <w:rPr>
          <w:bCs/>
          <w:sz w:val="24"/>
          <w:szCs w:val="24"/>
          <w:lang w:eastAsia="zh-CN"/>
        </w:rPr>
        <w:t>Bengaluru, India</w:t>
      </w:r>
      <w:r w:rsidR="003C2C5D">
        <w:rPr>
          <w:bCs/>
          <w:sz w:val="24"/>
          <w:szCs w:val="24"/>
          <w:lang w:eastAsia="zh-CN"/>
        </w:rPr>
        <w:t xml:space="preserve">, </w:t>
      </w:r>
      <w:r>
        <w:rPr>
          <w:bCs/>
          <w:sz w:val="24"/>
          <w:szCs w:val="24"/>
          <w:lang w:eastAsia="zh-CN"/>
        </w:rPr>
        <w:t>25</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29</w:t>
      </w:r>
      <w:r>
        <w:rPr>
          <w:bCs/>
          <w:sz w:val="24"/>
          <w:szCs w:val="24"/>
          <w:vertAlign w:val="superscript"/>
          <w:lang w:eastAsia="zh-CN"/>
        </w:rPr>
        <w:t>th</w:t>
      </w:r>
      <w:r w:rsidR="0037453E">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AF7BE6">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391EC39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7AE1A2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446AE">
        <w:rPr>
          <w:rFonts w:eastAsia="SimSun"/>
          <w:b/>
          <w:bCs/>
          <w:sz w:val="24"/>
          <w:szCs w:val="20"/>
          <w:lang w:val="en-GB" w:eastAsia="en-US"/>
        </w:rPr>
        <w:t>Open issues on</w:t>
      </w:r>
      <w:r w:rsidR="00FE2FE4">
        <w:rPr>
          <w:rFonts w:eastAsia="SimSun"/>
          <w:b/>
          <w:bCs/>
          <w:sz w:val="24"/>
          <w:szCs w:val="20"/>
          <w:lang w:val="en-GB" w:eastAsia="en-US"/>
        </w:rPr>
        <w:t xml:space="preserve"> PWS </w:t>
      </w:r>
      <w:r w:rsidR="000446AE">
        <w:rPr>
          <w:rFonts w:eastAsia="SimSun"/>
          <w:b/>
          <w:bCs/>
          <w:sz w:val="24"/>
          <w:szCs w:val="20"/>
          <w:lang w:val="en-GB" w:eastAsia="en-US"/>
        </w:rPr>
        <w:t>for NB-IoT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2C5DD6B" w:rsidR="00F61EF6" w:rsidRDefault="0049280D" w:rsidP="00F61EF6">
      <w:r>
        <w:t>In RAN#10</w:t>
      </w:r>
      <w:r w:rsidR="00496E33">
        <w:t>7</w:t>
      </w:r>
      <w:r>
        <w:t xml:space="preserve"> the latest WID for IoT NTN Phase 3 </w:t>
      </w:r>
      <w:r w:rsidR="007E5517">
        <w:t>was agreed</w:t>
      </w:r>
      <w:r>
        <w:t xml:space="preserve"> [</w:t>
      </w:r>
      <w:r w:rsidR="00C20827">
        <w:t>1</w:t>
      </w:r>
      <w:r>
        <w:t>]</w:t>
      </w:r>
      <w:r w:rsidR="007E5517">
        <w:t>, where the PWS component is the following</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D040E4">
        <w:trPr>
          <w:trHeight w:val="1338"/>
        </w:trPr>
        <w:tc>
          <w:tcPr>
            <w:tcW w:w="9631" w:type="dxa"/>
          </w:tcPr>
          <w:p w14:paraId="1FDDAED1" w14:textId="77777777" w:rsidR="00D040E4" w:rsidRPr="00D040E4" w:rsidRDefault="00D040E4" w:rsidP="00D040E4">
            <w:pPr>
              <w:numPr>
                <w:ilvl w:val="0"/>
                <w:numId w:val="12"/>
              </w:numPr>
              <w:overflowPunct w:val="0"/>
              <w:autoSpaceDE w:val="0"/>
              <w:autoSpaceDN w:val="0"/>
              <w:adjustRightInd w:val="0"/>
              <w:textAlignment w:val="baseline"/>
              <w:rPr>
                <w:rFonts w:ascii="Times New Roman" w:eastAsia="Times New Roman" w:hAnsi="Times New Roman" w:cs="Times New Roman"/>
                <w:bCs/>
                <w:szCs w:val="20"/>
                <w:lang w:val="en-GB"/>
              </w:rPr>
            </w:pPr>
            <w:bookmarkStart w:id="0" w:name="OLE_LINK79"/>
            <w:r w:rsidRPr="00D040E4">
              <w:rPr>
                <w:rFonts w:ascii="Times New Roman" w:eastAsia="Times New Roman" w:hAnsi="Times New Roman" w:cs="Times New Roman"/>
                <w:bCs/>
                <w:szCs w:val="20"/>
                <w:lang w:val="en-GB"/>
              </w:rPr>
              <w:t>Support broadcast of PWS messages for NB-IoT re-using the LTE mechanisms [RAN2]</w:t>
            </w:r>
            <w:bookmarkEnd w:id="0"/>
          </w:p>
          <w:p w14:paraId="03DA2A67" w14:textId="16DA5483"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1" w:name="OLE_LINK22"/>
            <w:r w:rsidRPr="00D040E4">
              <w:rPr>
                <w:rFonts w:ascii="Times New Roman" w:eastAsia="Times New Roman" w:hAnsi="Times New Roman" w:cs="Times New Roman"/>
                <w:bCs/>
                <w:szCs w:val="20"/>
                <w:lang w:val="en-GB"/>
              </w:rPr>
              <w:t>The solutions will be developed for NTN but can be applicable to TN (if possible</w:t>
            </w:r>
            <w:bookmarkEnd w:id="1"/>
            <w:r w:rsidRPr="00D040E4">
              <w:rPr>
                <w:rFonts w:ascii="Times New Roman" w:eastAsia="Times New Roman" w:hAnsi="Times New Roman" w:cs="Times New Roman"/>
                <w:bCs/>
                <w:szCs w:val="20"/>
                <w:lang w:val="en-GB"/>
              </w:rPr>
              <w:t xml:space="preserve">). </w:t>
            </w:r>
            <w:bookmarkStart w:id="2" w:name="OLE_LINK25"/>
            <w:r w:rsidRPr="00D040E4">
              <w:rPr>
                <w:rFonts w:ascii="Times New Roman" w:eastAsia="Times New Roman" w:hAnsi="Times New Roman" w:cs="Times New Roman"/>
                <w:bCs/>
                <w:szCs w:val="20"/>
                <w:lang w:val="en-GB"/>
              </w:rPr>
              <w:t>Specific NB-IoT TN optimizations will not be considered as part of this WI</w:t>
            </w:r>
            <w:bookmarkEnd w:id="2"/>
            <w:r w:rsidRPr="00D040E4">
              <w:rPr>
                <w:rFonts w:ascii="Times New Roman" w:eastAsia="Times New Roman" w:hAnsi="Times New Roman" w:cs="Times New Roman"/>
                <w:bCs/>
                <w:szCs w:val="20"/>
                <w:lang w:val="en-GB"/>
              </w:rPr>
              <w:t>.</w:t>
            </w:r>
            <w:bookmarkStart w:id="3" w:name="OLE_LINK49"/>
          </w:p>
          <w:p w14:paraId="1041A589" w14:textId="1D57806B"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4" w:name="OLE_LINK31"/>
            <w:bookmarkStart w:id="5" w:name="OLE_LINK28"/>
            <w:r w:rsidRPr="00D040E4">
              <w:rPr>
                <w:rFonts w:ascii="Times New Roman" w:eastAsia="Times New Roman" w:hAnsi="Times New Roman" w:cs="Times New Roman"/>
                <w:bCs/>
                <w:szCs w:val="20"/>
                <w:lang w:val="en-GB"/>
              </w:rPr>
              <w:t xml:space="preserve">Support for </w:t>
            </w:r>
            <w:bookmarkStart w:id="6" w:name="OLE_LINK32"/>
            <w:r w:rsidRPr="00D040E4">
              <w:rPr>
                <w:rFonts w:ascii="Times New Roman" w:eastAsia="Times New Roman" w:hAnsi="Times New Roman" w:cs="Times New Roman"/>
                <w:bCs/>
                <w:szCs w:val="20"/>
                <w:lang w:val="en-GB"/>
              </w:rPr>
              <w:t>indication of intended service area</w:t>
            </w:r>
            <w:bookmarkEnd w:id="6"/>
            <w:r w:rsidRPr="00D040E4">
              <w:rPr>
                <w:rFonts w:ascii="Times New Roman" w:eastAsia="Times New Roman" w:hAnsi="Times New Roman" w:cs="Times New Roman"/>
                <w:bCs/>
                <w:szCs w:val="20"/>
                <w:lang w:val="en-GB"/>
              </w:rPr>
              <w:t xml:space="preserve"> </w:t>
            </w:r>
            <w:bookmarkEnd w:id="4"/>
            <w:r w:rsidRPr="00D040E4">
              <w:rPr>
                <w:rFonts w:ascii="Times New Roman" w:eastAsia="Times New Roman" w:hAnsi="Times New Roman" w:cs="Times New Roman"/>
                <w:bCs/>
                <w:szCs w:val="20"/>
                <w:lang w:val="en-GB"/>
              </w:rPr>
              <w:t>for ETWS will be considered based on NR NTN discussions</w:t>
            </w:r>
            <w:bookmarkEnd w:id="5"/>
            <w:r w:rsidRPr="00D040E4">
              <w:rPr>
                <w:rFonts w:ascii="Times New Roman" w:eastAsia="Times New Roman" w:hAnsi="Times New Roman" w:cs="Times New Roman"/>
                <w:bCs/>
                <w:szCs w:val="20"/>
                <w:lang w:val="en-GB"/>
              </w:rPr>
              <w:t>/outcome.</w:t>
            </w:r>
            <w:bookmarkEnd w:id="3"/>
          </w:p>
          <w:p w14:paraId="3F5AE005" w14:textId="6E2C6B09" w:rsidR="00D040E4" w:rsidRPr="007E5517" w:rsidRDefault="00D040E4" w:rsidP="007E5517">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Note: PWS notifications in paging, direct indication, and system information in RRC connected mode is not supported.</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1FFDB4F3" w14:textId="7F9FCDF2" w:rsidR="004B521A" w:rsidRDefault="00DC6A61" w:rsidP="00CC769D">
      <w:pPr>
        <w:pStyle w:val="Heading1"/>
      </w:pPr>
      <w:r>
        <w:t>Discussion</w:t>
      </w:r>
    </w:p>
    <w:p w14:paraId="2DAE5EB7" w14:textId="2859EF5C" w:rsidR="00FE2FE4" w:rsidRPr="00FE2FE4" w:rsidRDefault="00FE2FE4" w:rsidP="00FE2FE4">
      <w:pPr>
        <w:rPr>
          <w:lang w:val="en-GB" w:eastAsia="en-US"/>
        </w:rPr>
      </w:pPr>
      <w:r>
        <w:rPr>
          <w:lang w:val="en-GB" w:eastAsia="en-US"/>
        </w:rPr>
        <w:t xml:space="preserve">Public Warning System broadcasting is a feature in 4G LTE and 5G NR that allows a network to broadcast public warning notifications. PWS supports Earthquake and Tsunami Warning System (ETWS) and Commercial Mobile Alert System (CMAS) messages which are sent over a set of System Information Blocks. ETWS uses the SIB10 and SIB11 in LTE and SIB6 and SIB7 in NR while CMAS uses SIB12 in LTE and SIB8 in NR. The network notifies UEs using Paging messages, which configures the UEs to acquire the related system information. The eNB or gNBs are configured via S1 or NG-AP to start broadcasting the PWS broadcasting. </w:t>
      </w:r>
    </w:p>
    <w:p w14:paraId="310D56C6" w14:textId="1897EBE4" w:rsidR="0088687D" w:rsidRPr="0025487E" w:rsidRDefault="00A86965" w:rsidP="0088687D">
      <w:pPr>
        <w:pStyle w:val="Heading2"/>
      </w:pPr>
      <w:r>
        <w:t>Skipping acquiring SIB1-NB</w:t>
      </w:r>
    </w:p>
    <w:p w14:paraId="684DBA35" w14:textId="4A190B80" w:rsidR="00FE2FE4" w:rsidRDefault="00A86965" w:rsidP="0088687D">
      <w:pPr>
        <w:rPr>
          <w:lang w:val="en-GB" w:eastAsia="en-US"/>
        </w:rPr>
      </w:pPr>
      <w:r>
        <w:rPr>
          <w:lang w:val="en-GB" w:eastAsia="en-US"/>
        </w:rPr>
        <w:t>In the</w:t>
      </w:r>
      <w:r w:rsidR="000446AE">
        <w:rPr>
          <w:lang w:val="en-GB" w:eastAsia="en-US"/>
        </w:rPr>
        <w:t xml:space="preserve"> RRC</w:t>
      </w:r>
      <w:r>
        <w:rPr>
          <w:lang w:val="en-GB" w:eastAsia="en-US"/>
        </w:rPr>
        <w:t xml:space="preserve"> open issue list, there is the following proposal: </w:t>
      </w:r>
    </w:p>
    <w:p w14:paraId="0DFE5528" w14:textId="77777777" w:rsidR="00A86965" w:rsidRPr="00A86965" w:rsidRDefault="00A86965" w:rsidP="00A86965">
      <w:pPr>
        <w:rPr>
          <w:i/>
          <w:lang w:val="en-GB" w:eastAsia="en-US"/>
        </w:rPr>
      </w:pPr>
      <w:r w:rsidRPr="00A86965">
        <w:rPr>
          <w:b/>
          <w:i/>
        </w:rPr>
        <w:t xml:space="preserve">Proposal 1: (RRC-2) RAN2 to discuss </w:t>
      </w:r>
      <w:r w:rsidRPr="00A86965">
        <w:rPr>
          <w:b/>
          <w:i/>
          <w:lang w:eastAsia="sv-SE"/>
        </w:rPr>
        <w:t>whether to allow the UE to skip reading SIB1-NB to shorten the latency of PWS acquisition</w:t>
      </w:r>
      <w:r w:rsidRPr="00A86965">
        <w:rPr>
          <w:b/>
          <w:i/>
        </w:rPr>
        <w:t>.</w:t>
      </w:r>
    </w:p>
    <w:p w14:paraId="7BE43619" w14:textId="519EBBD3" w:rsidR="00395F04" w:rsidRDefault="00A86965" w:rsidP="0088687D">
      <w:pPr>
        <w:rPr>
          <w:lang w:val="en-GB" w:eastAsia="en-US"/>
        </w:rPr>
      </w:pPr>
      <w:r>
        <w:rPr>
          <w:lang w:val="en-GB" w:eastAsia="en-US"/>
        </w:rPr>
        <w:t xml:space="preserve">When a UE receives an indication that PWS is broadcasted, then the UE will first </w:t>
      </w:r>
      <w:r w:rsidR="003D38CA">
        <w:rPr>
          <w:lang w:val="en-GB" w:eastAsia="en-US"/>
        </w:rPr>
        <w:t xml:space="preserve">acquire SIB1 in order to acquire how the PWS SIB(s) are scheduled. </w:t>
      </w:r>
      <w:r>
        <w:rPr>
          <w:lang w:val="en-GB" w:eastAsia="en-US"/>
        </w:rPr>
        <w:t>It would indeed be beneficial to skip acquiring SI</w:t>
      </w:r>
      <w:r w:rsidR="003D38CA">
        <w:rPr>
          <w:lang w:val="en-GB" w:eastAsia="en-US"/>
        </w:rPr>
        <w:t xml:space="preserve">B1 as this will take time. However, the options for solving this problem will also introduce problems and/or complexity. </w:t>
      </w:r>
    </w:p>
    <w:p w14:paraId="64819C37" w14:textId="220ABD9E" w:rsidR="00A86965" w:rsidRDefault="003D38CA" w:rsidP="0088687D">
      <w:pPr>
        <w:rPr>
          <w:lang w:val="en-GB" w:eastAsia="en-US"/>
        </w:rPr>
      </w:pPr>
      <w:r>
        <w:rPr>
          <w:lang w:val="en-GB" w:eastAsia="en-US"/>
        </w:rPr>
        <w:t>One option would be that the UE acquires the PWS SIB scheduling in advanc</w:t>
      </w:r>
      <w:r w:rsidR="00395F04">
        <w:rPr>
          <w:lang w:val="en-GB" w:eastAsia="en-US"/>
        </w:rPr>
        <w:t>e, and when the UE rec</w:t>
      </w:r>
      <w:r>
        <w:rPr>
          <w:lang w:val="en-GB" w:eastAsia="en-US"/>
        </w:rPr>
        <w:t>eives</w:t>
      </w:r>
      <w:r w:rsidR="00395F04">
        <w:rPr>
          <w:lang w:val="en-GB" w:eastAsia="en-US"/>
        </w:rPr>
        <w:t xml:space="preserve"> a Paging message indicating PWS being broadcasted, then the UE uses the stored PWS SIB scheduling. This has drawbacks in that the PWS scheduling needs to be pre-configured, which may be difficult if the eNB has not received the PWS message yet. </w:t>
      </w:r>
    </w:p>
    <w:p w14:paraId="11191065" w14:textId="1050C9CD" w:rsidR="00395F04" w:rsidRDefault="00395F04" w:rsidP="0088687D">
      <w:pPr>
        <w:rPr>
          <w:lang w:val="en-GB" w:eastAsia="en-US"/>
        </w:rPr>
      </w:pPr>
      <w:r>
        <w:rPr>
          <w:lang w:val="en-GB" w:eastAsia="en-US"/>
        </w:rPr>
        <w:t>Another option is that the PWS SIB scheduling is sent with the paging message. This has less drawbacks, but makes the Paging more complex. This means that the</w:t>
      </w:r>
      <w:r w:rsidR="00F5127C">
        <w:rPr>
          <w:lang w:val="en-GB" w:eastAsia="en-US"/>
        </w:rPr>
        <w:t xml:space="preserve"> highly efficient</w:t>
      </w:r>
      <w:r>
        <w:rPr>
          <w:lang w:val="en-GB" w:eastAsia="en-US"/>
        </w:rPr>
        <w:t xml:space="preserve"> Direct Indication can no longer be used. </w:t>
      </w:r>
      <w:r w:rsidR="00C41D39">
        <w:rPr>
          <w:lang w:val="en-GB" w:eastAsia="en-US"/>
        </w:rPr>
        <w:t xml:space="preserve">This takes away from the simplicity of the current scheme, which also leads to risk for a relatively robust procedure. </w:t>
      </w:r>
    </w:p>
    <w:p w14:paraId="5C70ABE5" w14:textId="0FBB7533" w:rsidR="00C41D39" w:rsidRDefault="00C41D39" w:rsidP="0088687D">
      <w:pPr>
        <w:rPr>
          <w:lang w:val="en-GB" w:eastAsia="en-US"/>
        </w:rPr>
      </w:pPr>
      <w:r>
        <w:rPr>
          <w:lang w:val="en-GB" w:eastAsia="en-US"/>
        </w:rPr>
        <w:lastRenderedPageBreak/>
        <w:t>With these</w:t>
      </w:r>
      <w:r w:rsidR="00026B90">
        <w:rPr>
          <w:lang w:val="en-GB" w:eastAsia="en-US"/>
        </w:rPr>
        <w:t xml:space="preserve"> potential</w:t>
      </w:r>
      <w:r>
        <w:rPr>
          <w:lang w:val="en-GB" w:eastAsia="en-US"/>
        </w:rPr>
        <w:t xml:space="preserve"> options, we think it is safer accept some delay and rely on an already robust procedure.</w:t>
      </w:r>
    </w:p>
    <w:p w14:paraId="6B7DB36B" w14:textId="2B3E42D7" w:rsidR="00C41D39" w:rsidRDefault="00C41D39" w:rsidP="00C41D39">
      <w:pPr>
        <w:spacing w:after="60"/>
        <w:rPr>
          <w:b/>
        </w:rPr>
      </w:pPr>
      <w:r>
        <w:rPr>
          <w:b/>
        </w:rPr>
        <w:t>Proposal 1: Do not</w:t>
      </w:r>
      <w:r w:rsidR="007D14E1">
        <w:rPr>
          <w:b/>
        </w:rPr>
        <w:t xml:space="preserve"> introduce enhancements to</w:t>
      </w:r>
      <w:r>
        <w:rPr>
          <w:b/>
        </w:rPr>
        <w:t xml:space="preserve"> skip acquiring SIB1-NB to shorten the latency of PWS acquisition. </w:t>
      </w:r>
    </w:p>
    <w:p w14:paraId="3E642935" w14:textId="7EA8D7E6" w:rsidR="00FE2FE4" w:rsidRDefault="00FE2FE4" w:rsidP="0088687D">
      <w:pPr>
        <w:rPr>
          <w:lang w:val="en-GB" w:eastAsia="en-US"/>
        </w:rPr>
      </w:pPr>
    </w:p>
    <w:p w14:paraId="5DFBE1FB" w14:textId="68DE7FC4" w:rsidR="006E5007" w:rsidRPr="00026B90" w:rsidRDefault="006E5007" w:rsidP="006E5007">
      <w:pPr>
        <w:pStyle w:val="Heading2"/>
      </w:pPr>
      <w:r>
        <w:t>PWS segmentation</w:t>
      </w:r>
    </w:p>
    <w:p w14:paraId="2B9F3ACF" w14:textId="3CFB4834" w:rsidR="006E5007" w:rsidRPr="00D00255" w:rsidRDefault="006E5007" w:rsidP="006E5007">
      <w:pPr>
        <w:pStyle w:val="Heading3"/>
      </w:pPr>
      <w:r>
        <w:t>Assembling PWS segments from different cells</w:t>
      </w:r>
    </w:p>
    <w:p w14:paraId="15F3A991" w14:textId="259187DF" w:rsidR="00FE2FE4" w:rsidRDefault="00C41D39" w:rsidP="0088687D">
      <w:pPr>
        <w:rPr>
          <w:lang w:val="en-GB" w:eastAsia="en-US"/>
        </w:rPr>
      </w:pPr>
      <w:r>
        <w:rPr>
          <w:lang w:val="en-GB" w:eastAsia="en-US"/>
        </w:rPr>
        <w:t xml:space="preserve">In the </w:t>
      </w:r>
      <w:r w:rsidR="000446AE">
        <w:rPr>
          <w:lang w:val="en-GB" w:eastAsia="en-US"/>
        </w:rPr>
        <w:t xml:space="preserve">RRC </w:t>
      </w:r>
      <w:r>
        <w:rPr>
          <w:lang w:val="en-GB" w:eastAsia="en-US"/>
        </w:rPr>
        <w:t xml:space="preserve">open issue list there is the following proposal: </w:t>
      </w:r>
    </w:p>
    <w:p w14:paraId="602A2540" w14:textId="77777777" w:rsidR="00C41D39" w:rsidRPr="00C41D39" w:rsidRDefault="00C41D39" w:rsidP="00C41D39">
      <w:pPr>
        <w:rPr>
          <w:bCs/>
          <w:i/>
          <w:lang w:eastAsia="en-US"/>
        </w:rPr>
      </w:pPr>
      <w:r w:rsidRPr="00C41D39">
        <w:rPr>
          <w:b/>
          <w:i/>
        </w:rPr>
        <w:t xml:space="preserve">Proposal 2: (RRC-3) RAN2 to discuss </w:t>
      </w:r>
      <w:r w:rsidRPr="00C41D39">
        <w:rPr>
          <w:b/>
          <w:i/>
          <w:lang w:eastAsia="sv-SE"/>
        </w:rPr>
        <w:t>whether to allow UE to receive and assemble PWS segments from different cells during mobility based on proponent’s TP</w:t>
      </w:r>
      <w:r w:rsidRPr="00C41D39">
        <w:rPr>
          <w:b/>
          <w:i/>
        </w:rPr>
        <w:t>.</w:t>
      </w:r>
    </w:p>
    <w:p w14:paraId="0A842A90" w14:textId="4CDA5A18" w:rsidR="00C41D39" w:rsidRDefault="00C41D39" w:rsidP="0088687D">
      <w:pPr>
        <w:rPr>
          <w:lang w:val="en-GB" w:eastAsia="en-US"/>
        </w:rPr>
      </w:pPr>
      <w:r>
        <w:rPr>
          <w:lang w:val="en-GB" w:eastAsia="en-US"/>
        </w:rPr>
        <w:t>Compared to other SIBs, PWS SIBs are unique because the content of a SIB can be segmented. This can be useful as it can increase the coverage by dividing up a large message to mul</w:t>
      </w:r>
      <w:r w:rsidR="00AF0703">
        <w:rPr>
          <w:lang w:val="en-GB" w:eastAsia="en-US"/>
        </w:rPr>
        <w:t xml:space="preserve">tiple parts. </w:t>
      </w:r>
      <w:r>
        <w:rPr>
          <w:lang w:val="en-GB" w:eastAsia="en-US"/>
        </w:rPr>
        <w:t xml:space="preserve">When a satellite and consequently the NTN cell moves, there may be the case where a UE has managed to acquire some segments from one cell when the UE performs mobility </w:t>
      </w:r>
      <w:r w:rsidR="00AF0703">
        <w:rPr>
          <w:lang w:val="en-GB" w:eastAsia="en-US"/>
        </w:rPr>
        <w:t xml:space="preserve">to a second cell. For this purpose, it could be beneficial to allow for a UE to continue to acquire PWS SIB segments in the next cell. </w:t>
      </w:r>
    </w:p>
    <w:p w14:paraId="536371EA" w14:textId="35ED3627" w:rsidR="00AF0703" w:rsidRDefault="00AF0703" w:rsidP="0088687D">
      <w:pPr>
        <w:rPr>
          <w:lang w:val="en-GB" w:eastAsia="en-US"/>
        </w:rPr>
      </w:pPr>
      <w:r>
        <w:rPr>
          <w:lang w:val="en-GB" w:eastAsia="en-US"/>
        </w:rPr>
        <w:t>However, in order to allow for PWS segments to continue to be acquired in a next cell there are some conditions that need to be fulfilled. First of all, both cells need to be segmenting its PWS SIBs in the same manner and the UE needs to be aware whether the cells are segmenting the PWS SIBs in the same manner. The complexity in this, is that the UE needs to be aware which other cells that are segmenting the PWS SIBs in the same manner, or the UE would have to assume that all cells are segmenting the PWS SIB in the same manner. All cells segmenting the PWS in the same manner in a satellite network is however quite unlikely, as the PWS message would likely be different in different geographical area. A simple 1-bit indication would not be enough. One solution would be to use some type of ID which indicates whether the ce</w:t>
      </w:r>
      <w:r w:rsidR="00424B04">
        <w:rPr>
          <w:lang w:val="en-GB" w:eastAsia="en-US"/>
        </w:rPr>
        <w:t>ll is applying the same type segmentation</w:t>
      </w:r>
      <w:r w:rsidR="0002473C">
        <w:rPr>
          <w:lang w:val="en-GB" w:eastAsia="en-US"/>
        </w:rPr>
        <w:t xml:space="preserve"> and same PWS content</w:t>
      </w:r>
      <w:r w:rsidR="00424B04">
        <w:rPr>
          <w:lang w:val="en-GB" w:eastAsia="en-US"/>
        </w:rPr>
        <w:t xml:space="preserve"> would need to be used. </w:t>
      </w:r>
      <w:r w:rsidR="00660D28">
        <w:rPr>
          <w:lang w:val="en-GB" w:eastAsia="en-US"/>
        </w:rPr>
        <w:t xml:space="preserve">It should for instance be made clear that a non-terrestrial cell and a terrestrial cell cannot be relied upon to use the same type of segmentation. </w:t>
      </w:r>
    </w:p>
    <w:p w14:paraId="055FC013" w14:textId="06ADB210" w:rsidR="00424B04" w:rsidRDefault="00424B04" w:rsidP="00424B04">
      <w:pPr>
        <w:spacing w:after="60"/>
        <w:rPr>
          <w:b/>
        </w:rPr>
      </w:pPr>
      <w:r>
        <w:rPr>
          <w:b/>
        </w:rPr>
        <w:t xml:space="preserve">Observation 1: It is unlikely that all cells will segment the PWS SIB in the same manner, as the PWS messages would likely be different in different areas in a satellite network. </w:t>
      </w:r>
    </w:p>
    <w:p w14:paraId="2D178C55" w14:textId="21462D56" w:rsidR="0002473C" w:rsidRDefault="0002473C" w:rsidP="0002473C">
      <w:pPr>
        <w:spacing w:after="60"/>
        <w:rPr>
          <w:b/>
        </w:rPr>
      </w:pPr>
      <w:r>
        <w:rPr>
          <w:b/>
        </w:rPr>
        <w:t xml:space="preserve">Proposal </w:t>
      </w:r>
      <w:r w:rsidR="00E61779">
        <w:rPr>
          <w:b/>
        </w:rPr>
        <w:t>2</w:t>
      </w:r>
      <w:r>
        <w:rPr>
          <w:b/>
        </w:rPr>
        <w:t>: To support assembling</w:t>
      </w:r>
      <w:r w:rsidR="00660D28">
        <w:rPr>
          <w:b/>
        </w:rPr>
        <w:t xml:space="preserve"> PWS segments from different</w:t>
      </w:r>
      <w:r>
        <w:rPr>
          <w:b/>
        </w:rPr>
        <w:t xml:space="preserve"> cells, PWS segmentation and PWS message would need to be assured to be the same</w:t>
      </w:r>
      <w:r w:rsidR="00B560D3">
        <w:rPr>
          <w:b/>
        </w:rPr>
        <w:t xml:space="preserve"> across different cells</w:t>
      </w:r>
      <w:r>
        <w:rPr>
          <w:b/>
        </w:rPr>
        <w:t xml:space="preserve"> through an ID. </w:t>
      </w:r>
    </w:p>
    <w:p w14:paraId="3866C963" w14:textId="5525E675" w:rsidR="00660D28" w:rsidRDefault="00660D28" w:rsidP="0002473C">
      <w:pPr>
        <w:spacing w:after="60"/>
        <w:rPr>
          <w:b/>
        </w:rPr>
      </w:pPr>
      <w:r>
        <w:rPr>
          <w:b/>
        </w:rPr>
        <w:t xml:space="preserve">Proposal </w:t>
      </w:r>
      <w:r w:rsidR="005A2AAA">
        <w:rPr>
          <w:b/>
        </w:rPr>
        <w:t>3</w:t>
      </w:r>
      <w:r>
        <w:rPr>
          <w:b/>
        </w:rPr>
        <w:t xml:space="preserve">: To support assembling PWS segments from different cells, it should be made clear that segmentation between a terrestrial and non-terrestrial network can be assumed to not be the same. </w:t>
      </w:r>
    </w:p>
    <w:p w14:paraId="045090E6" w14:textId="18A0DDD2" w:rsidR="00C41D39" w:rsidRDefault="00C41D39" w:rsidP="0088687D">
      <w:pPr>
        <w:rPr>
          <w:lang w:val="en-GB" w:eastAsia="en-US"/>
        </w:rPr>
      </w:pPr>
    </w:p>
    <w:p w14:paraId="0894EC45" w14:textId="3143062A" w:rsidR="006E5007" w:rsidRPr="0025487E" w:rsidRDefault="00DD2B74" w:rsidP="006E5007">
      <w:pPr>
        <w:pStyle w:val="Heading3"/>
      </w:pPr>
      <w:r>
        <w:t xml:space="preserve">SI accumulation of </w:t>
      </w:r>
      <w:r w:rsidR="006E5007">
        <w:t>PWS segments across SI windows</w:t>
      </w:r>
    </w:p>
    <w:p w14:paraId="6E6A8C4A" w14:textId="4001E71F" w:rsidR="006E5007" w:rsidRDefault="006E5007" w:rsidP="0088687D">
      <w:pPr>
        <w:rPr>
          <w:lang w:val="en-GB" w:eastAsia="en-US"/>
        </w:rPr>
      </w:pPr>
      <w:r>
        <w:rPr>
          <w:lang w:val="en-GB" w:eastAsia="en-US"/>
        </w:rPr>
        <w:t>In RAN2#130, the following issue was discussed:</w:t>
      </w:r>
    </w:p>
    <w:p w14:paraId="73DA5749" w14:textId="77777777" w:rsidR="004C4794" w:rsidRPr="00275D4D" w:rsidRDefault="004C4794" w:rsidP="004C4794">
      <w:pPr>
        <w:pStyle w:val="Doc-title"/>
        <w:rPr>
          <w:rFonts w:eastAsiaTheme="minorEastAsia"/>
          <w:i/>
        </w:rPr>
      </w:pPr>
      <w:r w:rsidRPr="00275D4D">
        <w:rPr>
          <w:rFonts w:eastAsiaTheme="minorEastAsia"/>
          <w:i/>
        </w:rPr>
        <w:t>R2-2504335</w:t>
      </w:r>
      <w:r w:rsidRPr="00275D4D">
        <w:rPr>
          <w:rFonts w:eastAsiaTheme="minorEastAsia"/>
          <w:i/>
        </w:rPr>
        <w:tab/>
        <w:t>Clarification to NTN SI message accumulation over SI-windows</w:t>
      </w:r>
      <w:r w:rsidRPr="00275D4D">
        <w:rPr>
          <w:rFonts w:eastAsiaTheme="minorEastAsia"/>
          <w:i/>
        </w:rPr>
        <w:tab/>
        <w:t>Nordic Semiconductor ASA</w:t>
      </w:r>
      <w:r w:rsidRPr="00275D4D">
        <w:rPr>
          <w:rFonts w:eastAsiaTheme="minorEastAsia"/>
          <w:i/>
        </w:rPr>
        <w:tab/>
        <w:t>discussion</w:t>
      </w:r>
      <w:r w:rsidRPr="00275D4D">
        <w:rPr>
          <w:rFonts w:eastAsiaTheme="minorEastAsia"/>
          <w:i/>
        </w:rPr>
        <w:tab/>
        <w:t>Rel-17</w:t>
      </w:r>
    </w:p>
    <w:p w14:paraId="1A537373" w14:textId="77777777" w:rsidR="004C4794" w:rsidRPr="00275D4D" w:rsidRDefault="004C4794" w:rsidP="004C4794">
      <w:pPr>
        <w:pStyle w:val="Comments"/>
      </w:pPr>
      <w:r w:rsidRPr="00275D4D">
        <w:t>Observation 3: The SI accumulation feature should not be used when acquiring SIB31(-NB) and SIB33(-NB).</w:t>
      </w:r>
    </w:p>
    <w:p w14:paraId="0E80B3DC" w14:textId="77777777" w:rsidR="004C4794" w:rsidRPr="00275D4D" w:rsidRDefault="004C4794" w:rsidP="004C4794">
      <w:pPr>
        <w:pStyle w:val="Comments"/>
      </w:pPr>
      <w:r w:rsidRPr="00275D4D">
        <w:t>Proposal 2: Clarify in the specifications that the SI accumulation shall not be used when acquiring SIB31(-NB) and SIB33(-NB).</w:t>
      </w:r>
    </w:p>
    <w:p w14:paraId="7A80B16C" w14:textId="77777777" w:rsidR="004C4794" w:rsidRPr="00275D4D" w:rsidRDefault="004C4794" w:rsidP="004C4794">
      <w:pPr>
        <w:pStyle w:val="Doc-text2"/>
        <w:numPr>
          <w:ilvl w:val="0"/>
          <w:numId w:val="16"/>
        </w:numPr>
        <w:rPr>
          <w:i/>
        </w:rPr>
      </w:pPr>
      <w:r w:rsidRPr="00275D4D">
        <w:rPr>
          <w:i/>
        </w:rPr>
        <w:t>Vivo agrees with the intention but thinks the current spec already allows this UE behaviour.</w:t>
      </w:r>
    </w:p>
    <w:p w14:paraId="36236669" w14:textId="77777777" w:rsidR="004C4794" w:rsidRPr="00275D4D" w:rsidRDefault="004C4794" w:rsidP="004C4794">
      <w:pPr>
        <w:pStyle w:val="Doc-text2"/>
        <w:numPr>
          <w:ilvl w:val="0"/>
          <w:numId w:val="16"/>
        </w:numPr>
        <w:rPr>
          <w:i/>
        </w:rPr>
      </w:pPr>
      <w:r w:rsidRPr="00275D4D">
        <w:rPr>
          <w:i/>
        </w:rPr>
        <w:t>Google thinks this also depends on the SI window length</w:t>
      </w:r>
    </w:p>
    <w:p w14:paraId="071C8C76" w14:textId="77777777" w:rsidR="004C4794" w:rsidRPr="00275D4D" w:rsidRDefault="004C4794" w:rsidP="004C4794">
      <w:pPr>
        <w:pStyle w:val="Doc-text2"/>
        <w:numPr>
          <w:ilvl w:val="0"/>
          <w:numId w:val="16"/>
        </w:numPr>
        <w:rPr>
          <w:i/>
        </w:rPr>
      </w:pPr>
      <w:r w:rsidRPr="00275D4D">
        <w:rPr>
          <w:i/>
        </w:rPr>
        <w:t>Samsung thinks that at least in GEO case this would be useful</w:t>
      </w:r>
    </w:p>
    <w:p w14:paraId="6D4534D3" w14:textId="77777777" w:rsidR="004C4794" w:rsidRPr="00275D4D" w:rsidRDefault="004C4794" w:rsidP="004C4794">
      <w:pPr>
        <w:pStyle w:val="Doc-text2"/>
        <w:numPr>
          <w:ilvl w:val="0"/>
          <w:numId w:val="16"/>
        </w:numPr>
        <w:rPr>
          <w:i/>
        </w:rPr>
      </w:pPr>
      <w:r w:rsidRPr="00275D4D">
        <w:rPr>
          <w:i/>
        </w:rPr>
        <w:t>Nokia thinks this issue is not new</w:t>
      </w:r>
    </w:p>
    <w:p w14:paraId="13087811" w14:textId="77777777" w:rsidR="004C4794" w:rsidRPr="00275D4D" w:rsidRDefault="004C4794" w:rsidP="004C4794">
      <w:pPr>
        <w:pStyle w:val="Doc-text2"/>
        <w:numPr>
          <w:ilvl w:val="0"/>
          <w:numId w:val="16"/>
        </w:numPr>
        <w:rPr>
          <w:i/>
        </w:rPr>
      </w:pPr>
      <w:r w:rsidRPr="00275D4D">
        <w:rPr>
          <w:i/>
        </w:rPr>
        <w:t>Ericsson wonders if the same problems exists for other SIB</w:t>
      </w:r>
    </w:p>
    <w:p w14:paraId="46F2EFEE" w14:textId="77777777" w:rsidR="004C4794" w:rsidRPr="00275D4D" w:rsidRDefault="004C4794" w:rsidP="004C4794">
      <w:pPr>
        <w:pStyle w:val="Agreement"/>
        <w:tabs>
          <w:tab w:val="clear" w:pos="9990"/>
          <w:tab w:val="left" w:pos="1619"/>
        </w:tabs>
        <w:overflowPunct/>
        <w:autoSpaceDE/>
        <w:autoSpaceDN/>
        <w:adjustRightInd/>
        <w:ind w:left="1619" w:hanging="360"/>
        <w:textAlignment w:val="auto"/>
        <w:rPr>
          <w:i/>
        </w:rPr>
      </w:pPr>
      <w:r w:rsidRPr="00275D4D">
        <w:rPr>
          <w:i/>
        </w:rPr>
        <w:t>RAN2 understands that the UE is not required to perform SI accumulation across SI windows when acquiring SIB31(-NB) and SIB33(-NB) (no need for spec change)</w:t>
      </w:r>
    </w:p>
    <w:p w14:paraId="634B3A9F" w14:textId="70EB4970" w:rsidR="006E5007" w:rsidRDefault="006E5007" w:rsidP="0088687D">
      <w:pPr>
        <w:rPr>
          <w:lang w:val="en-GB" w:eastAsia="en-US"/>
        </w:rPr>
      </w:pPr>
    </w:p>
    <w:p w14:paraId="6D31BB82" w14:textId="48695B0F" w:rsidR="00A74B95" w:rsidRDefault="006E5007" w:rsidP="0088687D">
      <w:pPr>
        <w:rPr>
          <w:lang w:val="en-GB" w:eastAsia="en-US"/>
        </w:rPr>
      </w:pPr>
      <w:r>
        <w:rPr>
          <w:lang w:val="en-GB" w:eastAsia="en-US"/>
        </w:rPr>
        <w:lastRenderedPageBreak/>
        <w:t xml:space="preserve">In both eMTC and NB-IoT, it has been specified that a UE that fails to acquire an SI Message containing SIBs, may continue to accumulate SI decodings across </w:t>
      </w:r>
      <w:r w:rsidR="00F76F77">
        <w:rPr>
          <w:lang w:val="en-GB" w:eastAsia="en-US"/>
        </w:rPr>
        <w:t>SI</w:t>
      </w:r>
      <w:r>
        <w:rPr>
          <w:lang w:val="en-GB" w:eastAsia="en-US"/>
        </w:rPr>
        <w:t xml:space="preserve"> windows. This was introduced for eMTC and NB-IoT in order to increase the coverage, mainly because system information would be unlikely to change quickly in an IoT network</w:t>
      </w:r>
      <w:r w:rsidR="00F76F77">
        <w:rPr>
          <w:lang w:val="en-GB" w:eastAsia="en-US"/>
        </w:rPr>
        <w:t xml:space="preserve"> and since any change of the system information should result in system information update procedures</w:t>
      </w:r>
      <w:r>
        <w:rPr>
          <w:lang w:val="en-GB" w:eastAsia="en-US"/>
        </w:rPr>
        <w:t>. However, for PWS the segmentation</w:t>
      </w:r>
      <w:r w:rsidR="005A2AAA">
        <w:rPr>
          <w:lang w:val="en-GB" w:eastAsia="en-US"/>
        </w:rPr>
        <w:t xml:space="preserve"> of the PWS message</w:t>
      </w:r>
      <w:r w:rsidR="00287B68">
        <w:rPr>
          <w:lang w:val="en-GB" w:eastAsia="en-US"/>
        </w:rPr>
        <w:t xml:space="preserve"> means that the network may</w:t>
      </w:r>
      <w:r>
        <w:rPr>
          <w:lang w:val="en-GB" w:eastAsia="en-US"/>
        </w:rPr>
        <w:t xml:space="preserve"> change the SIB information for the different segments after an SI window</w:t>
      </w:r>
      <w:r w:rsidR="00F41E02">
        <w:rPr>
          <w:lang w:val="en-GB" w:eastAsia="en-US"/>
        </w:rPr>
        <w:t xml:space="preserve">. This means that a UE that fails to decode a PWS SIB segment 1 in an SI window may then continue to accumulate PWS SIB segment 2 in the next SI window, believing the SI Message to be the same. </w:t>
      </w:r>
      <w:r w:rsidR="00F76F77">
        <w:rPr>
          <w:lang w:val="en-GB" w:eastAsia="en-US"/>
        </w:rPr>
        <w:t xml:space="preserve">This will lead failed decoding or at least severely reduced coverage. Potentially, accumulating PWS segments across SI windows may need to be turned off for PWS SIBs. </w:t>
      </w:r>
    </w:p>
    <w:p w14:paraId="2BAC3225" w14:textId="3453D395" w:rsidR="00F76F77" w:rsidRDefault="00E43FD8" w:rsidP="00F76F77">
      <w:pPr>
        <w:spacing w:after="60"/>
        <w:rPr>
          <w:b/>
        </w:rPr>
      </w:pPr>
      <w:r>
        <w:rPr>
          <w:b/>
        </w:rPr>
        <w:t>Observation 2</w:t>
      </w:r>
      <w:r w:rsidR="00F76F77">
        <w:rPr>
          <w:b/>
        </w:rPr>
        <w:t>: A UE failing to decode a PWS segment in one SI message may continue accidentally decoding the PWS segment in the next SI window, leading to fai</w:t>
      </w:r>
      <w:r>
        <w:rPr>
          <w:b/>
        </w:rPr>
        <w:t>led deco</w:t>
      </w:r>
      <w:r w:rsidR="00F76F77">
        <w:rPr>
          <w:b/>
        </w:rPr>
        <w:t xml:space="preserve">ding. </w:t>
      </w:r>
    </w:p>
    <w:p w14:paraId="2251E98B" w14:textId="65CF4231" w:rsidR="00F76F77" w:rsidRDefault="00F76F77" w:rsidP="00F76F77">
      <w:pPr>
        <w:spacing w:after="60"/>
        <w:rPr>
          <w:b/>
        </w:rPr>
      </w:pPr>
      <w:r>
        <w:rPr>
          <w:b/>
        </w:rPr>
        <w:t xml:space="preserve">Proposal </w:t>
      </w:r>
      <w:r w:rsidR="005A2AAA">
        <w:rPr>
          <w:b/>
        </w:rPr>
        <w:t>4</w:t>
      </w:r>
      <w:r>
        <w:rPr>
          <w:b/>
        </w:rPr>
        <w:t xml:space="preserve">: RAN2 to discuss how to deal with accumulating SI message decoding across SI windows when PWS is segmented. </w:t>
      </w:r>
    </w:p>
    <w:p w14:paraId="4E24A11D" w14:textId="04732138" w:rsidR="00FE2FE4" w:rsidRPr="0088687D" w:rsidRDefault="00FE2FE4" w:rsidP="0088687D">
      <w:pPr>
        <w:rPr>
          <w:lang w:val="en-GB" w:eastAsia="en-US"/>
        </w:rPr>
      </w:pPr>
    </w:p>
    <w:p w14:paraId="73F9CFBB" w14:textId="2E69998C" w:rsidR="0089342A" w:rsidRDefault="0089342A">
      <w:pPr>
        <w:pStyle w:val="Heading2"/>
      </w:pPr>
      <w:r>
        <w:t>Text proposal for releasing a UE to acquire PWS SIB</w:t>
      </w:r>
    </w:p>
    <w:p w14:paraId="0D302151" w14:textId="0BA6A043" w:rsidR="0089342A" w:rsidRDefault="0089342A" w:rsidP="0089342A">
      <w:pPr>
        <w:rPr>
          <w:lang w:val="en-GB" w:eastAsia="en-US"/>
        </w:rPr>
      </w:pPr>
      <w:r>
        <w:rPr>
          <w:lang w:val="en-GB" w:eastAsia="en-US"/>
        </w:rPr>
        <w:t>In RAN2#130 the following was agreed:</w:t>
      </w:r>
    </w:p>
    <w:p w14:paraId="351F166A" w14:textId="77777777" w:rsidR="0089342A" w:rsidRDefault="0089342A" w:rsidP="0089342A">
      <w:pPr>
        <w:pStyle w:val="Doc-text2"/>
        <w:pBdr>
          <w:top w:val="single" w:sz="4" w:space="1" w:color="auto"/>
          <w:left w:val="single" w:sz="4" w:space="4" w:color="auto"/>
          <w:bottom w:val="single" w:sz="4" w:space="1" w:color="auto"/>
          <w:right w:val="single" w:sz="4" w:space="4" w:color="auto"/>
        </w:pBdr>
      </w:pPr>
      <w:r>
        <w:t>Agreements:</w:t>
      </w:r>
    </w:p>
    <w:p w14:paraId="04ABB27C" w14:textId="77777777" w:rsidR="0089342A" w:rsidRDefault="0089342A" w:rsidP="0089342A">
      <w:pPr>
        <w:pStyle w:val="Doc-text2"/>
        <w:pBdr>
          <w:top w:val="single" w:sz="4" w:space="1" w:color="auto"/>
          <w:left w:val="single" w:sz="4" w:space="4" w:color="auto"/>
          <w:bottom w:val="single" w:sz="4" w:space="1" w:color="auto"/>
          <w:right w:val="single" w:sz="4" w:space="4" w:color="auto"/>
        </w:pBdr>
      </w:pPr>
      <w:r>
        <w:t>1.</w:t>
      </w:r>
      <w:r>
        <w:tab/>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14:paraId="125EEC0E" w14:textId="49EAE795" w:rsidR="0089342A" w:rsidRDefault="0089342A" w:rsidP="0089342A">
      <w:pPr>
        <w:rPr>
          <w:lang w:val="en-GB" w:eastAsia="en-US"/>
        </w:rPr>
      </w:pPr>
    </w:p>
    <w:p w14:paraId="53C3233B" w14:textId="3D16AD68" w:rsidR="0089342A" w:rsidRDefault="0089342A" w:rsidP="0089342A">
      <w:pPr>
        <w:rPr>
          <w:lang w:val="en-GB" w:eastAsia="en-US"/>
        </w:rPr>
      </w:pPr>
      <w:r>
        <w:rPr>
          <w:lang w:val="en-GB" w:eastAsia="en-US"/>
        </w:rPr>
        <w:t>Although the agreement states that there is no additional specification impact, we still believe that the agreement should be captured as part of specifications. This is to make it clear for an implementer that the only manner in which an NB-IoT UE in RRC_CONNECTED can be made to acquire the PWS SIB</w:t>
      </w:r>
      <w:r w:rsidR="00E61779">
        <w:rPr>
          <w:lang w:val="en-GB" w:eastAsia="en-US"/>
        </w:rPr>
        <w:t xml:space="preserve"> is by releasing the UE to RRC_IDLE. </w:t>
      </w:r>
    </w:p>
    <w:p w14:paraId="75C17EB0" w14:textId="66CB760C" w:rsidR="00E61779" w:rsidRDefault="00E61779" w:rsidP="00E61779">
      <w:pPr>
        <w:spacing w:after="60"/>
        <w:rPr>
          <w:b/>
        </w:rPr>
      </w:pPr>
      <w:r>
        <w:rPr>
          <w:b/>
        </w:rPr>
        <w:t xml:space="preserve">Proposal </w:t>
      </w:r>
      <w:r w:rsidR="00D926E6">
        <w:rPr>
          <w:b/>
        </w:rPr>
        <w:t>5</w:t>
      </w:r>
      <w:r>
        <w:rPr>
          <w:b/>
        </w:rPr>
        <w:t xml:space="preserve">: Capture descriptive text on releasing NB-IoT to RRC_IDLE to acquire the PWS SIB in 36.331.  </w:t>
      </w:r>
    </w:p>
    <w:p w14:paraId="41DF59E2" w14:textId="136C78BE" w:rsidR="00E61779" w:rsidRDefault="00E61779" w:rsidP="00E61779">
      <w:pPr>
        <w:spacing w:after="60"/>
        <w:rPr>
          <w:b/>
        </w:rPr>
      </w:pPr>
      <w:r>
        <w:rPr>
          <w:b/>
        </w:rPr>
        <w:t xml:space="preserve">Proposal </w:t>
      </w:r>
      <w:r w:rsidR="00D926E6">
        <w:rPr>
          <w:b/>
        </w:rPr>
        <w:t>6</w:t>
      </w:r>
      <w:r>
        <w:rPr>
          <w:b/>
        </w:rPr>
        <w:t xml:space="preserve">: Agree to Text proposal in Annex A.  </w:t>
      </w:r>
    </w:p>
    <w:p w14:paraId="7106556F" w14:textId="3D2B1D55" w:rsidR="0089342A" w:rsidRPr="0089342A" w:rsidRDefault="0089342A" w:rsidP="0089342A">
      <w:pPr>
        <w:rPr>
          <w:lang w:val="en-GB" w:eastAsia="en-US"/>
        </w:rPr>
      </w:pPr>
    </w:p>
    <w:p w14:paraId="3DB7E796" w14:textId="20876EDE" w:rsidR="004B521A" w:rsidRPr="0025487E" w:rsidRDefault="00FE2FE4" w:rsidP="004B521A">
      <w:pPr>
        <w:pStyle w:val="Heading2"/>
      </w:pPr>
      <w:r>
        <w:t>Acceptable cell for NB-IoT</w:t>
      </w:r>
    </w:p>
    <w:p w14:paraId="4B6D89EC" w14:textId="48049B15" w:rsidR="00275D4D" w:rsidRDefault="00275D4D" w:rsidP="00AF4DB9">
      <w:pPr>
        <w:pStyle w:val="PatentBody"/>
        <w:numPr>
          <w:ilvl w:val="0"/>
          <w:numId w:val="0"/>
        </w:numPr>
        <w:spacing w:after="180" w:line="240" w:lineRule="auto"/>
        <w:jc w:val="both"/>
        <w:rPr>
          <w:sz w:val="20"/>
        </w:rPr>
      </w:pPr>
      <w:r>
        <w:rPr>
          <w:sz w:val="20"/>
        </w:rPr>
        <w:t xml:space="preserve">In the open issue list on 36.304, the following has been captured: </w:t>
      </w:r>
    </w:p>
    <w:p w14:paraId="39DAA96B" w14:textId="77777777" w:rsidR="00275D4D" w:rsidRDefault="00275D4D" w:rsidP="00275D4D">
      <w:pPr>
        <w:rPr>
          <w:rFonts w:ascii="Times New Roman" w:hAnsi="Times New Roman"/>
          <w:b/>
          <w:bCs/>
          <w:highlight w:val="cyan"/>
          <w:lang w:eastAsia="sv-SE"/>
        </w:rPr>
      </w:pPr>
      <w:r>
        <w:rPr>
          <w:rFonts w:ascii="Times New Roman" w:hAnsi="Times New Roman"/>
          <w:b/>
          <w:bCs/>
          <w:highlight w:val="cyan"/>
          <w:lang w:eastAsia="sv-SE"/>
        </w:rPr>
        <w:t>Acceptable Cell Support for NB-IoT</w:t>
      </w:r>
    </w:p>
    <w:p w14:paraId="14A22F10" w14:textId="77777777" w:rsidR="00275D4D" w:rsidRDefault="00275D4D" w:rsidP="00275D4D">
      <w:pPr>
        <w:ind w:left="720"/>
        <w:rPr>
          <w:rFonts w:ascii="Times New Roman" w:hAnsi="Times New Roman"/>
          <w:b/>
          <w:bCs/>
          <w:highlight w:val="cyan"/>
          <w:lang w:eastAsia="sv-SE"/>
        </w:rPr>
      </w:pPr>
      <w:r w:rsidRPr="00DB1588">
        <w:rPr>
          <w:rFonts w:ascii="Times New Roman" w:hAnsi="Times New Roman"/>
          <w:b/>
          <w:bCs/>
          <w:highlight w:val="cyan"/>
          <w:lang w:eastAsia="sv-SE"/>
        </w:rPr>
        <w:t xml:space="preserve">Proposal </w:t>
      </w:r>
      <w:r>
        <w:rPr>
          <w:rFonts w:ascii="Times New Roman" w:hAnsi="Times New Roman"/>
          <w:b/>
          <w:bCs/>
          <w:highlight w:val="cyan"/>
          <w:lang w:eastAsia="sv-SE"/>
        </w:rPr>
        <w:t>1</w:t>
      </w:r>
      <w:r w:rsidRPr="00DB1588">
        <w:rPr>
          <w:rFonts w:ascii="Times New Roman" w:hAnsi="Times New Roman"/>
          <w:b/>
          <w:bCs/>
          <w:highlight w:val="cyan"/>
          <w:lang w:eastAsia="sv-SE"/>
        </w:rPr>
        <w:t>:  Introduce acceptable cell support for NB-IoT in Rel-19. Further changes to restrict the support for PWS capable UE can be concluded based on contributions and online discussion.</w:t>
      </w:r>
    </w:p>
    <w:p w14:paraId="2CF42D57" w14:textId="77777777" w:rsidR="00275D4D" w:rsidRDefault="00275D4D" w:rsidP="00275D4D">
      <w:pPr>
        <w:ind w:left="720"/>
        <w:rPr>
          <w:rFonts w:ascii="Times New Roman" w:hAnsi="Times New Roman"/>
          <w:b/>
          <w:bCs/>
          <w:highlight w:val="cyan"/>
          <w:lang w:eastAsia="sv-SE"/>
        </w:rPr>
      </w:pPr>
      <w:r>
        <w:rPr>
          <w:rFonts w:ascii="Times New Roman" w:hAnsi="Times New Roman"/>
          <w:b/>
          <w:bCs/>
          <w:highlight w:val="cyan"/>
          <w:lang w:eastAsia="sv-SE"/>
        </w:rPr>
        <w:t xml:space="preserve">Proposal  1A: No changes needed in existing text on 5.2.7 and 5.2.8 related to acceptable cell camping. Following changes will be considered as baseline for running CR update (can be updated based on contribution or online discussion) </w:t>
      </w:r>
    </w:p>
    <w:p w14:paraId="2E7C22BF" w14:textId="77777777" w:rsidR="00275D4D" w:rsidRDefault="00275D4D" w:rsidP="00275D4D">
      <w:pPr>
        <w:ind w:left="720" w:firstLine="720"/>
        <w:rPr>
          <w:rFonts w:ascii="Times New Roman" w:hAnsi="Times New Roman"/>
          <w:b/>
          <w:bCs/>
          <w:highlight w:val="cyan"/>
          <w:lang w:eastAsia="sv-SE"/>
        </w:rPr>
      </w:pPr>
      <w:r>
        <w:rPr>
          <w:rFonts w:ascii="Times New Roman" w:hAnsi="Times New Roman"/>
          <w:b/>
          <w:bCs/>
          <w:highlight w:val="cyan"/>
          <w:lang w:eastAsia="sv-SE"/>
        </w:rPr>
        <w:t xml:space="preserve">Figure in 5.2.2-2 to be updated. </w:t>
      </w:r>
    </w:p>
    <w:p w14:paraId="6B4DBF71" w14:textId="77777777" w:rsidR="00275D4D" w:rsidRDefault="00275D4D" w:rsidP="00275D4D">
      <w:pPr>
        <w:ind w:left="720" w:firstLine="720"/>
        <w:rPr>
          <w:rFonts w:ascii="Times New Roman" w:hAnsi="Times New Roman"/>
          <w:b/>
          <w:bCs/>
          <w:highlight w:val="cyan"/>
          <w:lang w:eastAsia="sv-SE"/>
        </w:rPr>
      </w:pPr>
      <w:r>
        <w:rPr>
          <w:rFonts w:ascii="Times New Roman" w:hAnsi="Times New Roman"/>
          <w:b/>
          <w:bCs/>
          <w:highlight w:val="cyan"/>
          <w:lang w:eastAsia="sv-SE"/>
        </w:rPr>
        <w:t xml:space="preserve">Changes to 5.2.8a to clarify the PWS support of NB-IoT for acceptable cell </w:t>
      </w:r>
    </w:p>
    <w:p w14:paraId="73BE5A4E" w14:textId="689B4ED4" w:rsidR="00275D4D" w:rsidRDefault="00275D4D" w:rsidP="00AF4DB9">
      <w:pPr>
        <w:pStyle w:val="PatentBody"/>
        <w:numPr>
          <w:ilvl w:val="0"/>
          <w:numId w:val="0"/>
        </w:numPr>
        <w:spacing w:after="180" w:line="240" w:lineRule="auto"/>
        <w:jc w:val="both"/>
        <w:rPr>
          <w:sz w:val="20"/>
        </w:rPr>
      </w:pPr>
    </w:p>
    <w:p w14:paraId="292C1BD2" w14:textId="24248DD4" w:rsidR="00275D4D" w:rsidRDefault="0044739C" w:rsidP="00AF4DB9">
      <w:pPr>
        <w:pStyle w:val="PatentBody"/>
        <w:numPr>
          <w:ilvl w:val="0"/>
          <w:numId w:val="0"/>
        </w:numPr>
        <w:spacing w:after="180" w:line="240" w:lineRule="auto"/>
        <w:jc w:val="both"/>
        <w:rPr>
          <w:sz w:val="20"/>
        </w:rPr>
      </w:pPr>
      <w:r>
        <w:rPr>
          <w:sz w:val="20"/>
        </w:rPr>
        <w:t xml:space="preserve">Most importantly it should first be confirmed whether acceptable cell is supported for NB-IoT: </w:t>
      </w:r>
    </w:p>
    <w:p w14:paraId="3FEB42AE" w14:textId="2C6CEA8C" w:rsidR="0044739C" w:rsidRDefault="0044739C" w:rsidP="0044739C">
      <w:pPr>
        <w:spacing w:after="60"/>
        <w:rPr>
          <w:b/>
        </w:rPr>
      </w:pPr>
      <w:r>
        <w:rPr>
          <w:b/>
        </w:rPr>
        <w:t xml:space="preserve">Proposal </w:t>
      </w:r>
      <w:r w:rsidR="004776AC">
        <w:rPr>
          <w:b/>
        </w:rPr>
        <w:t>7</w:t>
      </w:r>
      <w:r>
        <w:rPr>
          <w:b/>
        </w:rPr>
        <w:t xml:space="preserve">: Acceptable cell is supported for NB-IoT NTN.  </w:t>
      </w:r>
    </w:p>
    <w:p w14:paraId="27FD2922" w14:textId="696EB846" w:rsidR="004417C9" w:rsidRDefault="0044739C" w:rsidP="004417C9">
      <w:r>
        <w:t>Second question concerns what type of changes are necessary to introduce the acceptable cell for</w:t>
      </w:r>
      <w:r w:rsidR="004417C9">
        <w:t xml:space="preserve"> NB-IoT.</w:t>
      </w:r>
    </w:p>
    <w:p w14:paraId="3A17F7D6" w14:textId="551A3B4F" w:rsidR="00B00B02" w:rsidRDefault="00B00B02" w:rsidP="004417C9">
      <w:r>
        <w:t xml:space="preserve">Section 5.2.7, which is the section for non-NB-IoT UEs has two parts. One is when the UE is released to RRC_IDLE in a normal case, and the second part is when the UE is being released to RRC_IDLE during an </w:t>
      </w:r>
      <w:r>
        <w:lastRenderedPageBreak/>
        <w:t xml:space="preserve">emergency call when UE has been camping on an acceptable cell. For NB-IoT in Section 5.2.7a, only the first part has been captured, because the NB-IoT UE does not support emergency call, which will continue to be the case. However, one missing part of 5.2.7 that is not in 5.2.7a is the part on performing Stored Information Cell Selection in case no suitable cell found. </w:t>
      </w:r>
    </w:p>
    <w:p w14:paraId="46E3C885" w14:textId="3D3E56CF" w:rsidR="00E41838" w:rsidRDefault="00E41838" w:rsidP="00E41838">
      <w:pPr>
        <w:spacing w:after="60"/>
        <w:rPr>
          <w:b/>
        </w:rPr>
      </w:pPr>
      <w:r>
        <w:rPr>
          <w:b/>
        </w:rPr>
        <w:t xml:space="preserve">Proposal </w:t>
      </w:r>
      <w:r w:rsidR="004776AC">
        <w:rPr>
          <w:b/>
        </w:rPr>
        <w:t>8</w:t>
      </w:r>
      <w:r>
        <w:rPr>
          <w:b/>
        </w:rPr>
        <w:t xml:space="preserve">: Do not capture text describing camping on acceptable cell after returning to RRC_IDLE after having camped on any cell state in 5.2.7a.   </w:t>
      </w:r>
    </w:p>
    <w:p w14:paraId="3558B381" w14:textId="40FE0C06" w:rsidR="00B00B02" w:rsidRDefault="00B00B02" w:rsidP="00B00B02">
      <w:pPr>
        <w:spacing w:after="60"/>
        <w:rPr>
          <w:b/>
        </w:rPr>
      </w:pPr>
      <w:r>
        <w:rPr>
          <w:b/>
        </w:rPr>
        <w:t xml:space="preserve">Proposal </w:t>
      </w:r>
      <w:r w:rsidR="004776AC">
        <w:rPr>
          <w:b/>
        </w:rPr>
        <w:t>9</w:t>
      </w:r>
      <w:r>
        <w:rPr>
          <w:b/>
        </w:rPr>
        <w:t>: Capture the NB-IoT performing</w:t>
      </w:r>
      <w:r w:rsidR="00E41838">
        <w:rPr>
          <w:b/>
        </w:rPr>
        <w:t xml:space="preserve"> Store Information Cell Selection in case no suitable cell found in 5.2.7a</w:t>
      </w:r>
      <w:r>
        <w:rPr>
          <w:b/>
        </w:rPr>
        <w:t xml:space="preserve">.  </w:t>
      </w:r>
    </w:p>
    <w:p w14:paraId="273923B1" w14:textId="5D009BAE" w:rsidR="00E41838" w:rsidRDefault="00E41838" w:rsidP="004417C9">
      <w:r>
        <w:t xml:space="preserve">Section 5.2.8 is the section on Any cell selection state for non-NB-IoT UEs. In this is it described when to camp on an acceptable cell. This needs to be added to the NB-IoT section in 5.2.8a. </w:t>
      </w:r>
    </w:p>
    <w:p w14:paraId="02473450" w14:textId="2DECC863" w:rsidR="00E41838" w:rsidRDefault="00E41838" w:rsidP="00E41838">
      <w:pPr>
        <w:spacing w:after="60"/>
        <w:rPr>
          <w:b/>
        </w:rPr>
      </w:pPr>
      <w:r>
        <w:rPr>
          <w:b/>
        </w:rPr>
        <w:t xml:space="preserve">Proposal </w:t>
      </w:r>
      <w:r w:rsidR="004776AC">
        <w:rPr>
          <w:b/>
        </w:rPr>
        <w:t>10</w:t>
      </w:r>
      <w:r>
        <w:rPr>
          <w:b/>
        </w:rPr>
        <w:t xml:space="preserve">: Capture the NB-IoT performing Store Information Cell Selection in case no suitable cell found in 5.2.7a.  </w:t>
      </w:r>
    </w:p>
    <w:p w14:paraId="14C39102" w14:textId="2358A9F5" w:rsidR="00C322F9" w:rsidRDefault="00C322F9" w:rsidP="00C322F9">
      <w:pPr>
        <w:spacing w:after="60"/>
        <w:rPr>
          <w:b/>
        </w:rPr>
      </w:pPr>
      <w:r>
        <w:rPr>
          <w:b/>
        </w:rPr>
        <w:t>Proposal 1</w:t>
      </w:r>
      <w:r w:rsidR="004776AC">
        <w:rPr>
          <w:b/>
        </w:rPr>
        <w:t>1</w:t>
      </w:r>
      <w:r>
        <w:rPr>
          <w:b/>
        </w:rPr>
        <w:t xml:space="preserve">: Agree to text proposal in Annex B.  </w:t>
      </w:r>
    </w:p>
    <w:p w14:paraId="79C9E0CE" w14:textId="7B614A95" w:rsidR="0044739C" w:rsidRDefault="00E41838" w:rsidP="004417C9">
      <w:r>
        <w:t>Lastly, the</w:t>
      </w:r>
      <w:r w:rsidR="0044739C">
        <w:t xml:space="preserve"> Figure in 5.2.2-2 misses the acceptable cell </w:t>
      </w:r>
      <w:r w:rsidR="001F07CC">
        <w:t>camping procedures</w:t>
      </w:r>
      <w:r w:rsidR="0044739C">
        <w:t xml:space="preserve">. </w:t>
      </w:r>
      <w:r w:rsidR="001F07CC">
        <w:t xml:space="preserve">Therefore the acceptable cell procedures as in 5.2.2-1 shall be added. However there are aspects (leaving idle mode to enter connected mode for Emergency calls only) related to emergency calls that shall not be added. </w:t>
      </w:r>
    </w:p>
    <w:p w14:paraId="7121AEA4" w14:textId="686246C2" w:rsidR="00275D4D" w:rsidRPr="00176A0D" w:rsidRDefault="004417C9" w:rsidP="00176A0D">
      <w:pPr>
        <w:spacing w:after="60"/>
        <w:rPr>
          <w:b/>
        </w:rPr>
      </w:pPr>
      <w:r>
        <w:rPr>
          <w:b/>
        </w:rPr>
        <w:t xml:space="preserve">Proposal </w:t>
      </w:r>
      <w:r w:rsidR="00C322F9">
        <w:rPr>
          <w:b/>
        </w:rPr>
        <w:t>1</w:t>
      </w:r>
      <w:r w:rsidR="004776AC">
        <w:rPr>
          <w:b/>
        </w:rPr>
        <w:t>2</w:t>
      </w:r>
      <w:r>
        <w:rPr>
          <w:b/>
        </w:rPr>
        <w:t>: Update Figure 5.2.2-2 to include accepta</w:t>
      </w:r>
      <w:r w:rsidR="00E41838">
        <w:rPr>
          <w:b/>
        </w:rPr>
        <w:t>ble cell camping</w:t>
      </w:r>
      <w:r w:rsidR="0056792B">
        <w:rPr>
          <w:b/>
        </w:rPr>
        <w:t xml:space="preserve"> as in Figure 5.2.2-1 excluding emergency call procedures</w:t>
      </w:r>
      <w:r>
        <w:rPr>
          <w:b/>
        </w:rPr>
        <w:t xml:space="preserve">.  </w:t>
      </w:r>
    </w:p>
    <w:p w14:paraId="7950361E" w14:textId="048F9251" w:rsidR="00E41838" w:rsidRDefault="00E41838" w:rsidP="00AF4DB9">
      <w:pPr>
        <w:pStyle w:val="PatentBody"/>
        <w:numPr>
          <w:ilvl w:val="0"/>
          <w:numId w:val="0"/>
        </w:numPr>
        <w:spacing w:after="180" w:line="240" w:lineRule="auto"/>
        <w:jc w:val="both"/>
        <w:rPr>
          <w:sz w:val="20"/>
        </w:rPr>
      </w:pPr>
      <w:r>
        <w:rPr>
          <w:sz w:val="20"/>
        </w:rPr>
        <w:t>One FFS is related to whether there is a need for the network to indicate supporting PWS, which is used for a UE to decide whether to camp on an NB-IoT cell as an acceptable cell. Thi</w:t>
      </w:r>
      <w:r w:rsidR="00E43FD8">
        <w:rPr>
          <w:sz w:val="20"/>
        </w:rPr>
        <w:t>s is argued to</w:t>
      </w:r>
      <w:r>
        <w:rPr>
          <w:sz w:val="20"/>
        </w:rPr>
        <w:t xml:space="preserve"> be useful, as else there may be no need for a UE to camp on an NB-IoT cell</w:t>
      </w:r>
      <w:r w:rsidR="00E43FD8">
        <w:rPr>
          <w:sz w:val="20"/>
        </w:rPr>
        <w:t xml:space="preserve"> as an acceptable cell.</w:t>
      </w:r>
      <w:r w:rsidR="007D2DBA">
        <w:rPr>
          <w:sz w:val="20"/>
        </w:rPr>
        <w:t xml:space="preserve"> For in</w:t>
      </w:r>
      <w:r w:rsidR="00182E4E">
        <w:rPr>
          <w:sz w:val="20"/>
        </w:rPr>
        <w:t>stance, PWS</w:t>
      </w:r>
      <w:r w:rsidR="007D2DBA">
        <w:rPr>
          <w:sz w:val="20"/>
        </w:rPr>
        <w:t xml:space="preserve"> is unlik</w:t>
      </w:r>
      <w:r w:rsidR="00175E59">
        <w:rPr>
          <w:sz w:val="20"/>
        </w:rPr>
        <w:t>el</w:t>
      </w:r>
      <w:r w:rsidR="007D2DBA">
        <w:rPr>
          <w:sz w:val="20"/>
        </w:rPr>
        <w:t>y to be implemented in a terrestrial network</w:t>
      </w:r>
      <w:r w:rsidR="00182E4E">
        <w:rPr>
          <w:sz w:val="20"/>
        </w:rPr>
        <w:t xml:space="preserve"> as the current use cases does not call for it</w:t>
      </w:r>
      <w:r w:rsidR="007D2DBA">
        <w:rPr>
          <w:sz w:val="20"/>
        </w:rPr>
        <w:t>, so there would be not a lot of reason to camp on a terrestrial network as an acceptable cell.</w:t>
      </w:r>
      <w:r>
        <w:rPr>
          <w:sz w:val="20"/>
        </w:rPr>
        <w:t xml:space="preserve"> We believe that this can be discussed. </w:t>
      </w:r>
    </w:p>
    <w:p w14:paraId="4B3E744B" w14:textId="0EC91689" w:rsidR="00E41838" w:rsidRDefault="00E41838" w:rsidP="00E41838">
      <w:pPr>
        <w:spacing w:after="60"/>
        <w:rPr>
          <w:b/>
        </w:rPr>
      </w:pPr>
      <w:r>
        <w:rPr>
          <w:b/>
        </w:rPr>
        <w:t xml:space="preserve">Proposal </w:t>
      </w:r>
      <w:r w:rsidR="00C322F9">
        <w:rPr>
          <w:b/>
        </w:rPr>
        <w:t>1</w:t>
      </w:r>
      <w:r w:rsidR="004776AC">
        <w:rPr>
          <w:b/>
        </w:rPr>
        <w:t>3</w:t>
      </w:r>
      <w:r>
        <w:rPr>
          <w:b/>
        </w:rPr>
        <w:t>: Discuss whether a network indicates supp</w:t>
      </w:r>
      <w:r w:rsidR="00E43FD8">
        <w:rPr>
          <w:b/>
        </w:rPr>
        <w:t xml:space="preserve">ort for PWS, which is used to decide whether a UE camps on the cell as an acceptable cell. </w:t>
      </w:r>
    </w:p>
    <w:p w14:paraId="0C1D6225" w14:textId="4009E4DE" w:rsidR="000F3D2B" w:rsidRDefault="000F3D2B"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16333333" w14:textId="1302F981" w:rsidR="00E43FD8" w:rsidRDefault="00E43FD8" w:rsidP="00E43FD8">
      <w:pPr>
        <w:spacing w:after="60"/>
        <w:rPr>
          <w:b/>
        </w:rPr>
      </w:pPr>
      <w:r>
        <w:rPr>
          <w:b/>
        </w:rPr>
        <w:t xml:space="preserve">Observation 1: It is unlikely that all cells will segment the PWS SIB in the same manner, as the PWS messages would likely be different in different areas in a satellite network. </w:t>
      </w:r>
    </w:p>
    <w:p w14:paraId="1F30CC19" w14:textId="77777777" w:rsidR="00E43FD8" w:rsidRDefault="00E43FD8" w:rsidP="00E43FD8">
      <w:pPr>
        <w:spacing w:after="60"/>
        <w:rPr>
          <w:b/>
        </w:rPr>
      </w:pPr>
      <w:r>
        <w:rPr>
          <w:b/>
        </w:rPr>
        <w:t xml:space="preserve">Observation 2: A UE failing to decode a PWS segment in one SI message may continue accidentally decoding the PWS segment in the next SI window, leading to failed decoding. </w:t>
      </w:r>
    </w:p>
    <w:p w14:paraId="742A8B59" w14:textId="77777777" w:rsidR="00E43FD8" w:rsidRDefault="00E43FD8" w:rsidP="00E43FD8">
      <w:pPr>
        <w:spacing w:after="60"/>
        <w:rPr>
          <w:b/>
        </w:rPr>
      </w:pPr>
    </w:p>
    <w:p w14:paraId="530CCC05" w14:textId="77777777" w:rsidR="007D14E1" w:rsidRDefault="007D14E1" w:rsidP="007D14E1">
      <w:pPr>
        <w:spacing w:after="60"/>
        <w:rPr>
          <w:b/>
        </w:rPr>
      </w:pPr>
      <w:r>
        <w:rPr>
          <w:b/>
        </w:rPr>
        <w:t xml:space="preserve">Proposal 1: Do not introduce enhancements to skip acquiring SIB1-NB to shorten the latency of PWS acquisition. </w:t>
      </w:r>
    </w:p>
    <w:p w14:paraId="2CBB7561" w14:textId="62555D2D" w:rsidR="00E43FD8" w:rsidRDefault="00E43FD8" w:rsidP="00E43FD8">
      <w:pPr>
        <w:spacing w:after="60"/>
        <w:rPr>
          <w:b/>
        </w:rPr>
      </w:pPr>
      <w:r>
        <w:rPr>
          <w:b/>
        </w:rPr>
        <w:t xml:space="preserve">Proposal 2: To support assembling PWS segments from different NTN cells, PWS segmentation and PWS message would need to be assured to be the same through an ID. </w:t>
      </w:r>
    </w:p>
    <w:p w14:paraId="7FE46408" w14:textId="19748952" w:rsidR="004776AC" w:rsidRDefault="004776AC" w:rsidP="00E43FD8">
      <w:pPr>
        <w:spacing w:after="60"/>
        <w:rPr>
          <w:b/>
        </w:rPr>
      </w:pPr>
      <w:r>
        <w:rPr>
          <w:b/>
        </w:rPr>
        <w:t xml:space="preserve">Proposal 3: To support assembling PWS segments from different cells, it should be made clear that segmentation between a terrestrial and non-terrestrial network can be assumed to not be the same. </w:t>
      </w:r>
    </w:p>
    <w:p w14:paraId="4ADF1241" w14:textId="3D40E725" w:rsidR="00E43FD8" w:rsidRDefault="00E43FD8" w:rsidP="00E43FD8">
      <w:pPr>
        <w:spacing w:after="60"/>
        <w:rPr>
          <w:b/>
        </w:rPr>
      </w:pPr>
      <w:r>
        <w:rPr>
          <w:b/>
        </w:rPr>
        <w:t xml:space="preserve">Proposal </w:t>
      </w:r>
      <w:r w:rsidR="004776AC">
        <w:rPr>
          <w:b/>
        </w:rPr>
        <w:t>4</w:t>
      </w:r>
      <w:r>
        <w:rPr>
          <w:b/>
        </w:rPr>
        <w:t xml:space="preserve">: RAN2 to discuss how to deal with accumulating SI message decoding across SI windows when PWS is segmented. </w:t>
      </w:r>
    </w:p>
    <w:p w14:paraId="39B49C7D" w14:textId="03D7F347" w:rsidR="00E43FD8" w:rsidRDefault="00E43FD8" w:rsidP="00E43FD8">
      <w:pPr>
        <w:spacing w:after="60"/>
        <w:rPr>
          <w:b/>
        </w:rPr>
      </w:pPr>
      <w:r>
        <w:rPr>
          <w:b/>
        </w:rPr>
        <w:t xml:space="preserve">Proposal </w:t>
      </w:r>
      <w:r w:rsidR="004776AC">
        <w:rPr>
          <w:b/>
        </w:rPr>
        <w:t>5</w:t>
      </w:r>
      <w:r>
        <w:rPr>
          <w:b/>
        </w:rPr>
        <w:t xml:space="preserve">: Capture descriptive text on releasing NB-IoT to RRC_IDLE to acquire the PWS SIB in 36.331.  </w:t>
      </w:r>
    </w:p>
    <w:p w14:paraId="60E439FB" w14:textId="28065F09" w:rsidR="00E43FD8" w:rsidRDefault="00E43FD8" w:rsidP="00E43FD8">
      <w:pPr>
        <w:spacing w:after="60"/>
        <w:rPr>
          <w:b/>
        </w:rPr>
      </w:pPr>
      <w:r>
        <w:rPr>
          <w:b/>
        </w:rPr>
        <w:t xml:space="preserve">Proposal </w:t>
      </w:r>
      <w:r w:rsidR="004776AC">
        <w:rPr>
          <w:b/>
        </w:rPr>
        <w:t>6</w:t>
      </w:r>
      <w:r>
        <w:rPr>
          <w:b/>
        </w:rPr>
        <w:t xml:space="preserve">: Agree to Text proposal in Annex A.  </w:t>
      </w:r>
    </w:p>
    <w:p w14:paraId="19754E70" w14:textId="0A31C167" w:rsidR="00E43FD8" w:rsidRDefault="00E43FD8" w:rsidP="00E43FD8">
      <w:pPr>
        <w:spacing w:after="60"/>
        <w:rPr>
          <w:b/>
        </w:rPr>
      </w:pPr>
      <w:r>
        <w:rPr>
          <w:b/>
        </w:rPr>
        <w:t xml:space="preserve">Proposal </w:t>
      </w:r>
      <w:r w:rsidR="004776AC">
        <w:rPr>
          <w:b/>
        </w:rPr>
        <w:t>7</w:t>
      </w:r>
      <w:r>
        <w:rPr>
          <w:b/>
        </w:rPr>
        <w:t xml:space="preserve">: Acceptable cell is supported for NB-IoT NTN.  </w:t>
      </w:r>
    </w:p>
    <w:p w14:paraId="2C9D301A" w14:textId="5E2638AC" w:rsidR="00E43FD8" w:rsidRDefault="00E43FD8" w:rsidP="00E43FD8">
      <w:pPr>
        <w:spacing w:after="60"/>
        <w:rPr>
          <w:b/>
        </w:rPr>
      </w:pPr>
      <w:r>
        <w:rPr>
          <w:b/>
        </w:rPr>
        <w:t xml:space="preserve">Proposal </w:t>
      </w:r>
      <w:r w:rsidR="004776AC">
        <w:rPr>
          <w:b/>
        </w:rPr>
        <w:t>8</w:t>
      </w:r>
      <w:r>
        <w:rPr>
          <w:b/>
        </w:rPr>
        <w:t xml:space="preserve">: Do not capture text describing camping on acceptable cell after returning to RRC_IDLE after having camped on any cell state in 5.2.7a.   </w:t>
      </w:r>
    </w:p>
    <w:p w14:paraId="254B29AB" w14:textId="1F6957C2" w:rsidR="00E43FD8" w:rsidRDefault="00E43FD8" w:rsidP="00E43FD8">
      <w:pPr>
        <w:spacing w:after="60"/>
        <w:rPr>
          <w:b/>
        </w:rPr>
      </w:pPr>
      <w:r>
        <w:rPr>
          <w:b/>
        </w:rPr>
        <w:t xml:space="preserve">Proposal </w:t>
      </w:r>
      <w:r w:rsidR="004776AC">
        <w:rPr>
          <w:b/>
        </w:rPr>
        <w:t>9</w:t>
      </w:r>
      <w:r>
        <w:rPr>
          <w:b/>
        </w:rPr>
        <w:t xml:space="preserve">: Capture the NB-IoT performing Store Information Cell Selection in case no suitable cell found in 5.2.7a.  </w:t>
      </w:r>
    </w:p>
    <w:p w14:paraId="059B8C65" w14:textId="625AB925" w:rsidR="00E43FD8" w:rsidRDefault="00E43FD8" w:rsidP="00E43FD8">
      <w:pPr>
        <w:spacing w:after="60"/>
        <w:rPr>
          <w:b/>
        </w:rPr>
      </w:pPr>
      <w:r>
        <w:rPr>
          <w:b/>
        </w:rPr>
        <w:lastRenderedPageBreak/>
        <w:t xml:space="preserve">Proposal </w:t>
      </w:r>
      <w:r w:rsidR="004776AC">
        <w:rPr>
          <w:b/>
        </w:rPr>
        <w:t>10</w:t>
      </w:r>
      <w:r>
        <w:rPr>
          <w:b/>
        </w:rPr>
        <w:t xml:space="preserve">: Capture the NB-IoT performing Store Information Cell Selection in case no suitable cell found in 5.2.7a.  </w:t>
      </w:r>
    </w:p>
    <w:p w14:paraId="64823099" w14:textId="23257DCD" w:rsidR="00C322F9" w:rsidRDefault="004776AC" w:rsidP="00E43FD8">
      <w:pPr>
        <w:spacing w:after="60"/>
        <w:rPr>
          <w:b/>
        </w:rPr>
      </w:pPr>
      <w:r>
        <w:rPr>
          <w:b/>
        </w:rPr>
        <w:t>Proposal 11</w:t>
      </w:r>
      <w:r w:rsidR="00C322F9">
        <w:rPr>
          <w:b/>
        </w:rPr>
        <w:t xml:space="preserve">: Agree to text proposal in Annex B.  </w:t>
      </w:r>
    </w:p>
    <w:p w14:paraId="4484CE14" w14:textId="77777777" w:rsidR="00B2056A" w:rsidRPr="00176A0D" w:rsidRDefault="00B2056A" w:rsidP="00B2056A">
      <w:pPr>
        <w:spacing w:after="60"/>
        <w:rPr>
          <w:b/>
        </w:rPr>
      </w:pPr>
      <w:r>
        <w:rPr>
          <w:b/>
        </w:rPr>
        <w:t xml:space="preserve">Proposal 12: Update Figure 5.2.2-2 to include acceptable cell camping as in Figure 5.2.2-1 excluding emergency call procedures.  </w:t>
      </w:r>
    </w:p>
    <w:p w14:paraId="4665DBAA" w14:textId="117D94ED" w:rsidR="00E43FD8" w:rsidRDefault="00E43FD8" w:rsidP="00E43FD8">
      <w:pPr>
        <w:spacing w:after="60"/>
        <w:rPr>
          <w:b/>
        </w:rPr>
      </w:pPr>
      <w:bookmarkStart w:id="7" w:name="_GoBack"/>
      <w:bookmarkEnd w:id="7"/>
      <w:r>
        <w:rPr>
          <w:b/>
        </w:rPr>
        <w:t xml:space="preserve">Proposal </w:t>
      </w:r>
      <w:r w:rsidR="004776AC">
        <w:rPr>
          <w:b/>
        </w:rPr>
        <w:t>13</w:t>
      </w:r>
      <w:r>
        <w:rPr>
          <w:b/>
        </w:rPr>
        <w:t xml:space="preserve">: Discuss whether a network indicates support for PWS, which is used to decide whether a UE camps on the cell as an acceptable cell. </w:t>
      </w:r>
    </w:p>
    <w:p w14:paraId="2B9275BC" w14:textId="1F24D5D8" w:rsidR="00E43FD8" w:rsidRDefault="00E43FD8" w:rsidP="000E03FB">
      <w:pPr>
        <w:spacing w:after="60"/>
        <w:rPr>
          <w:b/>
        </w:rPr>
      </w:pPr>
    </w:p>
    <w:p w14:paraId="6408D72B" w14:textId="59651DF4" w:rsidR="0083484D" w:rsidRPr="00FF7C4E" w:rsidRDefault="00051DF8" w:rsidP="0083484D">
      <w:pPr>
        <w:pStyle w:val="Heading1"/>
      </w:pPr>
      <w:r>
        <w:t>Reference</w:t>
      </w:r>
      <w:r w:rsidR="0083484D" w:rsidRPr="00001886">
        <w:t xml:space="preserve"> </w:t>
      </w:r>
    </w:p>
    <w:p w14:paraId="5EBEF5DB" w14:textId="6F6DE6CA" w:rsidR="0049280D" w:rsidRPr="003D7E84" w:rsidRDefault="0049280D" w:rsidP="00BF409E">
      <w:pPr>
        <w:pStyle w:val="references"/>
        <w:spacing w:after="180" w:line="240" w:lineRule="auto"/>
        <w:rPr>
          <w:szCs w:val="20"/>
        </w:rPr>
      </w:pPr>
      <w:r>
        <w:rPr>
          <w:rFonts w:ascii="Arial" w:hAnsi="Arial" w:cs="Arial"/>
          <w:szCs w:val="20"/>
        </w:rPr>
        <w:t>RP-2</w:t>
      </w:r>
      <w:r w:rsidR="00561C50">
        <w:rPr>
          <w:rFonts w:ascii="Arial" w:hAnsi="Arial" w:cs="Arial"/>
          <w:szCs w:val="20"/>
        </w:rPr>
        <w:t>50472</w:t>
      </w:r>
      <w:r>
        <w:rPr>
          <w:rFonts w:ascii="Arial" w:hAnsi="Arial" w:cs="Arial"/>
          <w:szCs w:val="20"/>
        </w:rPr>
        <w:t>, Revised WID on Non-Terrestrial Networks (NTN) for Internet of Things (IoT) Phase 3, Mediatek, RAN#10</w:t>
      </w:r>
      <w:r w:rsidR="00561C50">
        <w:rPr>
          <w:rFonts w:ascii="Arial" w:hAnsi="Arial" w:cs="Arial"/>
          <w:szCs w:val="20"/>
        </w:rPr>
        <w:t>7</w:t>
      </w:r>
      <w:r>
        <w:rPr>
          <w:rFonts w:ascii="Arial" w:hAnsi="Arial" w:cs="Arial"/>
          <w:szCs w:val="20"/>
        </w:rPr>
        <w:t xml:space="preserve">, </w:t>
      </w:r>
      <w:r w:rsidR="00561C50">
        <w:rPr>
          <w:rFonts w:ascii="Arial" w:hAnsi="Arial" w:cs="Arial"/>
          <w:szCs w:val="20"/>
        </w:rPr>
        <w:t>Incheon, ROK</w:t>
      </w:r>
      <w:r w:rsidR="00D95760">
        <w:rPr>
          <w:rFonts w:ascii="Arial" w:hAnsi="Arial" w:cs="Arial"/>
          <w:szCs w:val="20"/>
        </w:rPr>
        <w:t xml:space="preserve">, </w:t>
      </w:r>
      <w:r w:rsidR="002431A6">
        <w:rPr>
          <w:rFonts w:ascii="Arial" w:hAnsi="Arial" w:cs="Arial"/>
          <w:szCs w:val="20"/>
        </w:rPr>
        <w:t>March 2025</w:t>
      </w:r>
      <w:r w:rsidR="00D95760">
        <w:rPr>
          <w:rFonts w:ascii="Arial" w:hAnsi="Arial" w:cs="Arial"/>
          <w:szCs w:val="20"/>
        </w:rPr>
        <w:t>.</w:t>
      </w:r>
    </w:p>
    <w:p w14:paraId="2262DDDB" w14:textId="067839BF" w:rsidR="00AB3744" w:rsidRPr="00E61779" w:rsidRDefault="0044739C" w:rsidP="00AB3744">
      <w:pPr>
        <w:pStyle w:val="Heading1"/>
      </w:pPr>
      <w:r>
        <w:t>Annex A – 36.331 TP on releasing NB-IoT UE</w:t>
      </w:r>
    </w:p>
    <w:p w14:paraId="59CA5707" w14:textId="09B1BB68" w:rsidR="00E61779" w:rsidRPr="00E61779" w:rsidRDefault="00E61779" w:rsidP="00E61779">
      <w:pPr>
        <w:jc w:val="center"/>
        <w:rPr>
          <w:color w:val="FF0000"/>
          <w:lang w:val="en-GB" w:eastAsia="en-US"/>
        </w:rPr>
      </w:pPr>
      <w:r w:rsidRPr="00E61779">
        <w:rPr>
          <w:color w:val="FF0000"/>
          <w:lang w:val="en-GB" w:eastAsia="en-US"/>
        </w:rPr>
        <w:t>---</w:t>
      </w:r>
      <w:r>
        <w:rPr>
          <w:color w:val="FF0000"/>
          <w:lang w:val="en-GB" w:eastAsia="en-US"/>
        </w:rPr>
        <w:t>------------------------- 36.331</w:t>
      </w:r>
      <w:r w:rsidRPr="00E61779">
        <w:rPr>
          <w:color w:val="FF0000"/>
          <w:lang w:val="en-GB" w:eastAsia="en-US"/>
        </w:rPr>
        <w:t xml:space="preserve"> ----------------------------</w:t>
      </w:r>
    </w:p>
    <w:p w14:paraId="68A9EECE" w14:textId="77777777" w:rsidR="00021C46" w:rsidRPr="00021C46" w:rsidRDefault="00021C46" w:rsidP="00021C46">
      <w:pPr>
        <w:rPr>
          <w:sz w:val="24"/>
          <w:lang w:val="en-GB" w:eastAsia="ja-JP"/>
        </w:rPr>
      </w:pPr>
      <w:bookmarkStart w:id="8" w:name="_Toc20486711"/>
      <w:bookmarkStart w:id="9" w:name="_Toc29342003"/>
      <w:bookmarkStart w:id="10" w:name="_Toc29343142"/>
      <w:bookmarkStart w:id="11" w:name="_Toc36566389"/>
      <w:bookmarkStart w:id="12" w:name="_Toc36809796"/>
      <w:bookmarkStart w:id="13" w:name="_Toc36846160"/>
      <w:bookmarkStart w:id="14" w:name="_Toc36938813"/>
      <w:bookmarkStart w:id="15" w:name="_Toc37081792"/>
      <w:bookmarkStart w:id="16" w:name="_Toc46480415"/>
      <w:bookmarkStart w:id="17" w:name="_Toc46481649"/>
      <w:bookmarkStart w:id="18" w:name="_Toc46482883"/>
      <w:bookmarkStart w:id="19" w:name="_Toc185640038"/>
      <w:bookmarkStart w:id="20" w:name="_Toc193473720"/>
      <w:bookmarkStart w:id="21" w:name="_Toc201561653"/>
      <w:r w:rsidRPr="00021C46">
        <w:rPr>
          <w:sz w:val="24"/>
          <w:lang w:val="en-GB" w:eastAsia="ja-JP"/>
        </w:rPr>
        <w:t>5.2.1.3</w:t>
      </w:r>
      <w:r w:rsidRPr="00021C46">
        <w:rPr>
          <w:sz w:val="24"/>
          <w:lang w:val="en-GB" w:eastAsia="ja-JP"/>
        </w:rPr>
        <w:tab/>
        <w:t>System information validity and notification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3B44DA" w14:textId="77777777"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Change of system information (other than for ETWS, CMAS,</w:t>
      </w:r>
      <w:r w:rsidRPr="00021C46">
        <w:rPr>
          <w:rFonts w:ascii="Times New Roman" w:eastAsia="Times New Roman" w:hAnsi="Times New Roman" w:cs="Times New Roman"/>
          <w:szCs w:val="20"/>
          <w:lang w:val="en-GB" w:eastAsia="zh-CN"/>
        </w:rPr>
        <w:t xml:space="preserve"> EAB, UAC, and satellite</w:t>
      </w:r>
      <w:r w:rsidRPr="00021C46">
        <w:rPr>
          <w:rFonts w:ascii="Times New Roman" w:eastAsia="Times New Roman" w:hAnsi="Times New Roman" w:cs="Times New Roman"/>
          <w:szCs w:val="20"/>
          <w:lang w:val="en-GB" w:eastAsia="ja-JP"/>
        </w:rPr>
        <w:t xml:space="preserve"> </w:t>
      </w:r>
      <w:r w:rsidRPr="00021C46">
        <w:rPr>
          <w:rFonts w:ascii="Times New Roman" w:eastAsia="Times New Roman" w:hAnsi="Times New Roman" w:cs="Times New Roman"/>
          <w:szCs w:val="20"/>
          <w:lang w:val="en-GB" w:eastAsia="zh-CN"/>
        </w:rPr>
        <w:t>assistance information parameters except for discontinuous coverage scenarios and for NB-IoT, other than for AB parameters and satellite</w:t>
      </w:r>
      <w:r w:rsidRPr="00021C46">
        <w:rPr>
          <w:rFonts w:ascii="Times New Roman" w:eastAsia="Times New Roman" w:hAnsi="Times New Roman" w:cs="Times New Roman"/>
          <w:szCs w:val="20"/>
          <w:lang w:val="en-GB" w:eastAsia="ja-JP"/>
        </w:rPr>
        <w:t xml:space="preserve"> </w:t>
      </w:r>
      <w:r w:rsidRPr="00021C46">
        <w:rPr>
          <w:rFonts w:ascii="Times New Roman" w:eastAsia="Times New Roman" w:hAnsi="Times New Roman" w:cs="Times New Roman"/>
          <w:szCs w:val="20"/>
          <w:lang w:val="en-GB" w:eastAsia="zh-CN"/>
        </w:rPr>
        <w:t>assistance information parameters except for discontinuous coverage scenarios</w:t>
      </w:r>
      <w:r w:rsidRPr="00021C46">
        <w:rPr>
          <w:rFonts w:ascii="Times New Roman" w:eastAsia="Times New Roman" w:hAnsi="Times New Roman" w:cs="Times New Roman"/>
          <w:szCs w:val="20"/>
          <w:lang w:val="en-GB" w:eastAsia="ja-JP"/>
        </w:rP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021C46">
        <w:rPr>
          <w:rFonts w:ascii="Times New Roman" w:eastAsia="Times New Roman" w:hAnsi="Times New Roman" w:cs="Times New Roman"/>
          <w:i/>
          <w:szCs w:val="20"/>
          <w:lang w:val="en-GB" w:eastAsia="ja-JP"/>
        </w:rPr>
        <w:t>m</w:t>
      </w:r>
      <w:r w:rsidRPr="00021C46">
        <w:rPr>
          <w:rFonts w:ascii="Times New Roman" w:eastAsia="Times New Roman" w:hAnsi="Times New Roman" w:cs="Times New Roman"/>
          <w:szCs w:val="20"/>
          <w:lang w:val="en-GB" w:eastAsia="ja-JP"/>
        </w:rPr>
        <w:t xml:space="preserve">= 0, where </w:t>
      </w:r>
      <w:r w:rsidRPr="00021C46">
        <w:rPr>
          <w:rFonts w:ascii="Times New Roman" w:eastAsia="Times New Roman" w:hAnsi="Times New Roman" w:cs="Times New Roman"/>
          <w:i/>
          <w:szCs w:val="20"/>
          <w:lang w:val="en-GB" w:eastAsia="ja-JP"/>
        </w:rPr>
        <w:t>m</w:t>
      </w:r>
      <w:r w:rsidRPr="00021C46">
        <w:rPr>
          <w:rFonts w:ascii="Times New Roman" w:eastAsia="Times New Roman" w:hAnsi="Times New Roman" w:cs="Times New Roman"/>
          <w:szCs w:val="20"/>
          <w:lang w:val="en-GB" w:eastAsia="ja-JP"/>
        </w:rPr>
        <w:t xml:space="preserve"> is the number of radio frames comprising the modification period. The modification period</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 xml:space="preserve">is configured by system information. If H-SFN is provided in </w:t>
      </w:r>
      <w:r w:rsidRPr="00021C46">
        <w:rPr>
          <w:rFonts w:ascii="Times New Roman" w:eastAsia="Times New Roman" w:hAnsi="Times New Roman" w:cs="Times New Roman"/>
          <w:i/>
          <w:szCs w:val="20"/>
          <w:lang w:val="en-GB" w:eastAsia="ja-JP"/>
        </w:rPr>
        <w:t>SystemInformationBlockType1-BR</w:t>
      </w:r>
      <w:r w:rsidRPr="00021C46">
        <w:rPr>
          <w:rFonts w:ascii="Times New Roman" w:eastAsia="Times New Roman" w:hAnsi="Times New Roman" w:cs="Times New Roman"/>
          <w:szCs w:val="20"/>
          <w:lang w:val="en-GB" w:eastAsia="ja-JP"/>
        </w:rPr>
        <w:t xml:space="preserve">, modification period boundaries for BL UEs and UEs in CE are defined by SFN values for which (H-SFN * 1024 + SFN) mod </w:t>
      </w:r>
      <w:r w:rsidRPr="00021C46">
        <w:rPr>
          <w:rFonts w:ascii="Times New Roman" w:eastAsia="Times New Roman" w:hAnsi="Times New Roman" w:cs="Times New Roman"/>
          <w:i/>
          <w:szCs w:val="20"/>
          <w:lang w:val="en-GB" w:eastAsia="ja-JP"/>
        </w:rPr>
        <w:t>m</w:t>
      </w:r>
      <w:r w:rsidRPr="00021C46">
        <w:rPr>
          <w:rFonts w:ascii="Times New Roman" w:eastAsia="Times New Roman" w:hAnsi="Times New Roman" w:cs="Times New Roman"/>
          <w:szCs w:val="20"/>
          <w:lang w:val="en-GB" w:eastAsia="ja-JP"/>
        </w:rPr>
        <w:t xml:space="preserve">=0. For NB-IoT, H-SFN is always provided and the modification period boundaries are defined by SFN values for which (H-SFN * 1024 + SFN) mod </w:t>
      </w:r>
      <w:r w:rsidRPr="00021C46">
        <w:rPr>
          <w:rFonts w:ascii="Times New Roman" w:eastAsia="Times New Roman" w:hAnsi="Times New Roman" w:cs="Times New Roman"/>
          <w:i/>
          <w:szCs w:val="20"/>
          <w:lang w:val="en-GB" w:eastAsia="ja-JP"/>
        </w:rPr>
        <w:t>m</w:t>
      </w:r>
      <w:r w:rsidRPr="00021C46">
        <w:rPr>
          <w:rFonts w:ascii="Times New Roman" w:eastAsia="Times New Roman" w:hAnsi="Times New Roman" w:cs="Times New Roman"/>
          <w:szCs w:val="20"/>
          <w:lang w:val="en-GB" w:eastAsia="ja-JP"/>
        </w:rPr>
        <w:t>=0.</w:t>
      </w:r>
    </w:p>
    <w:p w14:paraId="2ECD4E3E" w14:textId="77777777"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 xml:space="preserve">To enable system information update notification for RRC_IDLE UEs configured to use a DRX cycle </w:t>
      </w:r>
      <w:r w:rsidRPr="00021C46">
        <w:rPr>
          <w:rFonts w:ascii="Times New Roman" w:eastAsia="SimSun" w:hAnsi="Times New Roman" w:cs="Times New Roman"/>
          <w:szCs w:val="20"/>
          <w:lang w:val="en-GB" w:eastAsia="zh-CN"/>
        </w:rPr>
        <w:t>longer</w:t>
      </w:r>
      <w:r w:rsidRPr="00021C46">
        <w:rPr>
          <w:rFonts w:ascii="Times New Roman" w:eastAsia="SimSun" w:hAnsi="Times New Roman" w:cs="Times New Roman"/>
          <w:szCs w:val="20"/>
          <w:lang w:val="en-GB" w:eastAsia="ja-JP"/>
        </w:rPr>
        <w:t xml:space="preserve"> </w:t>
      </w:r>
      <w:r w:rsidRPr="00021C46">
        <w:rPr>
          <w:rFonts w:ascii="Times New Roman" w:eastAsia="Times New Roman" w:hAnsi="Times New Roman" w:cs="Times New Roman"/>
          <w:szCs w:val="20"/>
          <w:lang w:val="en-GB" w:eastAsia="ja-JP"/>
        </w:rP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153F5B58" w14:textId="77777777" w:rsidR="00021C46" w:rsidRPr="00021C46" w:rsidRDefault="00021C46" w:rsidP="00021C46">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NOTE 1:</w:t>
      </w:r>
      <w:r w:rsidRPr="00021C46">
        <w:rPr>
          <w:rFonts w:ascii="Times New Roman" w:eastAsia="Times New Roman" w:hAnsi="Times New Roman" w:cs="Times New Roman"/>
          <w:szCs w:val="20"/>
          <w:lang w:val="en-GB" w:eastAsia="ja-JP"/>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3AA00900" w14:textId="77777777" w:rsidR="00021C46" w:rsidRPr="00021C46" w:rsidRDefault="00021C46" w:rsidP="00021C46">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NOTE 1a:</w:t>
      </w:r>
      <w:r w:rsidRPr="00021C46">
        <w:rPr>
          <w:rFonts w:ascii="Times New Roman" w:eastAsia="Times New Roman" w:hAnsi="Times New Roman" w:cs="Times New Roman"/>
          <w:szCs w:val="20"/>
          <w:lang w:val="en-GB" w:eastAsia="ja-JP"/>
        </w:rPr>
        <w:tab/>
        <w:t>For the UE in RRC_INACTIVE, the idle mode extended DRX cycle, if configured, is used to compare with the modification period.</w:t>
      </w:r>
    </w:p>
    <w:p w14:paraId="28860A29" w14:textId="77777777"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sidRPr="00021C46">
        <w:rPr>
          <w:rFonts w:ascii="Times New Roman" w:eastAsia="Times New Roman" w:hAnsi="Times New Roman" w:cs="Times New Roman"/>
          <w:i/>
          <w:iCs/>
          <w:szCs w:val="20"/>
          <w:lang w:val="en-GB" w:eastAsia="ja-JP"/>
        </w:rPr>
        <w:t>schedulingInfoListExt</w:t>
      </w:r>
      <w:r w:rsidRPr="00021C46">
        <w:rPr>
          <w:rFonts w:ascii="Times New Roman" w:eastAsia="Times New Roman" w:hAnsi="Times New Roman" w:cs="Times New Roman"/>
          <w:szCs w:val="20"/>
          <w:lang w:val="en-GB" w:eastAsia="ja-JP"/>
        </w:rPr>
        <w:t xml:space="preserve"> and/or SI messages carrying the posSIBs scheduled in </w:t>
      </w:r>
      <w:r w:rsidRPr="00021C46">
        <w:rPr>
          <w:rFonts w:ascii="Times New Roman" w:eastAsia="Times New Roman" w:hAnsi="Times New Roman" w:cs="Times New Roman"/>
          <w:i/>
          <w:iCs/>
          <w:szCs w:val="20"/>
          <w:lang w:val="en-GB" w:eastAsia="ja-JP"/>
        </w:rPr>
        <w:t>posSchedulingInfoList</w:t>
      </w:r>
      <w:r w:rsidRPr="00021C46">
        <w:rPr>
          <w:rFonts w:ascii="Times New Roman" w:eastAsia="Times New Roman" w:hAnsi="Times New Roman" w:cs="Times New Roman"/>
          <w:szCs w:val="20"/>
          <w:lang w:val="en-GB" w:eastAsia="ja-JP"/>
        </w:rPr>
        <w:t xml:space="preserve"> may change, so the UE might not be able to successfully receive those </w:t>
      </w:r>
      <w:bookmarkStart w:id="22" w:name="_Hlk56523285"/>
      <w:r w:rsidRPr="00021C46">
        <w:rPr>
          <w:rFonts w:ascii="Times New Roman" w:eastAsia="Times New Roman" w:hAnsi="Times New Roman" w:cs="Times New Roman"/>
          <w:szCs w:val="20"/>
          <w:lang w:val="en-GB" w:eastAsia="ja-JP"/>
        </w:rPr>
        <w:t xml:space="preserve">SIBs and/or posSIBs </w:t>
      </w:r>
      <w:bookmarkEnd w:id="22"/>
      <w:r w:rsidRPr="00021C46">
        <w:rPr>
          <w:rFonts w:ascii="Times New Roman" w:eastAsia="Times New Roman" w:hAnsi="Times New Roman" w:cs="Times New Roman"/>
          <w:szCs w:val="20"/>
          <w:lang w:val="en-GB" w:eastAsia="ja-JP"/>
        </w:rPr>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sidRPr="00021C46">
        <w:rPr>
          <w:rFonts w:ascii="Times New Roman" w:eastAsia="Times New Roman" w:hAnsi="Times New Roman" w:cs="Times New Roman"/>
          <w:i/>
          <w:szCs w:val="20"/>
          <w:lang w:val="en-GB" w:eastAsia="ja-JP"/>
        </w:rPr>
        <w:t>SystemInformationBlockType1-BR</w:t>
      </w:r>
      <w:r w:rsidRPr="00021C46">
        <w:rPr>
          <w:rFonts w:ascii="Times New Roman" w:eastAsia="Times New Roman" w:hAnsi="Times New Roman" w:cs="Times New Roman"/>
          <w:szCs w:val="20"/>
          <w:lang w:val="en-GB" w:eastAsia="ja-JP"/>
        </w:rPr>
        <w:t xml:space="preserve"> are defined by SFN values for which SFN mod 512 = 0 except for notification of ETWS/CMAS for which the eNB may change</w:t>
      </w:r>
      <w:r w:rsidRPr="00021C46">
        <w:rPr>
          <w:rFonts w:ascii="Times New Roman" w:eastAsia="Times New Roman" w:hAnsi="Times New Roman" w:cs="Times New Roman"/>
          <w:i/>
          <w:szCs w:val="20"/>
          <w:lang w:val="en-GB" w:eastAsia="ja-JP"/>
        </w:rPr>
        <w:t xml:space="preserve"> SystemInformationBlockType1-BR</w:t>
      </w:r>
      <w:r w:rsidRPr="00021C46">
        <w:rPr>
          <w:rFonts w:ascii="Times New Roman" w:eastAsia="Times New Roman" w:hAnsi="Times New Roman" w:cs="Times New Roman"/>
          <w:szCs w:val="20"/>
          <w:lang w:val="en-GB" w:eastAsia="ja-JP"/>
        </w:rPr>
        <w:t xml:space="preserve"> content at any time. For NB-IoT, the possible boundaries of modification for </w:t>
      </w:r>
      <w:r w:rsidRPr="00021C46">
        <w:rPr>
          <w:rFonts w:ascii="Times New Roman" w:eastAsia="Times New Roman" w:hAnsi="Times New Roman" w:cs="Times New Roman"/>
          <w:i/>
          <w:szCs w:val="20"/>
          <w:lang w:val="en-GB" w:eastAsia="ja-JP"/>
        </w:rPr>
        <w:t>SystemInformationBlockType1-NB</w:t>
      </w:r>
      <w:r w:rsidRPr="00021C46">
        <w:rPr>
          <w:rFonts w:ascii="Times New Roman" w:eastAsia="Times New Roman" w:hAnsi="Times New Roman" w:cs="Times New Roman"/>
          <w:szCs w:val="20"/>
          <w:lang w:val="en-GB" w:eastAsia="ja-JP"/>
        </w:rPr>
        <w:t xml:space="preserve"> are defined by SFN values for which (H-SFN * 1024 + SFN) mod 4096 = 0.</w:t>
      </w:r>
    </w:p>
    <w:p w14:paraId="39409379" w14:textId="77777777"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ja-JP"/>
        </w:rPr>
      </w:pPr>
    </w:p>
    <w:bookmarkStart w:id="23" w:name="_MON_1139213781"/>
    <w:bookmarkStart w:id="24" w:name="_MON_1139213889"/>
    <w:bookmarkStart w:id="25" w:name="_MON_1139213938"/>
    <w:bookmarkStart w:id="26" w:name="_MON_1139214046"/>
    <w:bookmarkStart w:id="27" w:name="_MON_1139214582"/>
    <w:bookmarkStart w:id="28" w:name="_MON_1139214621"/>
    <w:bookmarkStart w:id="29" w:name="_MON_1139214679"/>
    <w:bookmarkStart w:id="30" w:name="_MON_1139214726"/>
    <w:bookmarkStart w:id="31" w:name="_MON_1139214809"/>
    <w:bookmarkStart w:id="32" w:name="_MON_1139216975"/>
    <w:bookmarkStart w:id="33" w:name="_MON_1141455217"/>
    <w:bookmarkStart w:id="34" w:name="_MON_1142250178"/>
    <w:bookmarkStart w:id="35" w:name="_MON_1142250267"/>
    <w:bookmarkStart w:id="36" w:name="_MON_1142250278"/>
    <w:bookmarkStart w:id="37" w:name="_MON_1142250289"/>
    <w:bookmarkStart w:id="38" w:name="_MON_1142250316"/>
    <w:bookmarkStart w:id="39" w:name="_MON_1142250323"/>
    <w:bookmarkStart w:id="40" w:name="_MON_1144579870"/>
    <w:bookmarkStart w:id="41" w:name="_MON_1256375447"/>
    <w:bookmarkStart w:id="42" w:name="_MON_1256466064"/>
    <w:bookmarkStart w:id="43" w:name="_MON_126652759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44" w:name="_MON_1139213770"/>
    <w:bookmarkEnd w:id="44"/>
    <w:p w14:paraId="7D6654DB" w14:textId="77777777" w:rsidR="00021C46" w:rsidRPr="00021C46" w:rsidRDefault="00021C46" w:rsidP="00021C46">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021C46">
        <w:rPr>
          <w:rFonts w:eastAsia="Times New Roman" w:cs="Times New Roman"/>
          <w:b/>
          <w:szCs w:val="20"/>
          <w:lang w:val="en-GB" w:eastAsia="ja-JP"/>
        </w:rPr>
        <w:object w:dxaOrig="10305" w:dyaOrig="1815" w14:anchorId="05DF7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1.75pt;height:77.25pt" o:ole="">
            <v:imagedata r:id="rId8" o:title=""/>
          </v:shape>
          <o:OLEObject Type="Embed" ProgID="Word.Picture.8" ShapeID="_x0000_i1026" DrawAspect="Content" ObjectID="_1816757989" r:id="rId9"/>
        </w:object>
      </w:r>
    </w:p>
    <w:p w14:paraId="59D255D6" w14:textId="77777777" w:rsidR="00021C46" w:rsidRPr="00021C46" w:rsidRDefault="00021C46" w:rsidP="00021C46">
      <w:pPr>
        <w:keepLines/>
        <w:overflowPunct w:val="0"/>
        <w:autoSpaceDE w:val="0"/>
        <w:autoSpaceDN w:val="0"/>
        <w:adjustRightInd w:val="0"/>
        <w:spacing w:after="240"/>
        <w:jc w:val="center"/>
        <w:textAlignment w:val="baseline"/>
        <w:rPr>
          <w:rFonts w:eastAsia="Times New Roman" w:cs="Times New Roman"/>
          <w:b/>
          <w:szCs w:val="20"/>
          <w:lang w:val="en-GB" w:eastAsia="ja-JP"/>
        </w:rPr>
      </w:pPr>
      <w:bookmarkStart w:id="45" w:name="_Ref65473125"/>
      <w:bookmarkStart w:id="46" w:name="_Ref65473118"/>
      <w:r w:rsidRPr="00021C46">
        <w:rPr>
          <w:rFonts w:eastAsia="Times New Roman" w:cs="Times New Roman"/>
          <w:b/>
          <w:szCs w:val="20"/>
          <w:lang w:val="en-GB" w:eastAsia="ja-JP"/>
        </w:rPr>
        <w:t>Figure</w:t>
      </w:r>
      <w:bookmarkEnd w:id="45"/>
      <w:r w:rsidRPr="00021C46">
        <w:rPr>
          <w:rFonts w:eastAsia="Times New Roman" w:cs="Times New Roman"/>
          <w:b/>
          <w:szCs w:val="20"/>
          <w:lang w:val="en-GB" w:eastAsia="ja-JP"/>
        </w:rPr>
        <w:t xml:space="preserve"> 5.2.1.3-1: Change of system Information</w:t>
      </w:r>
      <w:bookmarkEnd w:id="46"/>
    </w:p>
    <w:p w14:paraId="7533CB61" w14:textId="77777777"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 xml:space="preserve">The </w:t>
      </w:r>
      <w:r w:rsidRPr="00021C46">
        <w:rPr>
          <w:rFonts w:ascii="Times New Roman" w:eastAsia="Times New Roman" w:hAnsi="Times New Roman" w:cs="Times New Roman"/>
          <w:i/>
          <w:szCs w:val="20"/>
          <w:lang w:val="en-GB" w:eastAsia="ja-JP"/>
        </w:rPr>
        <w:t>Paging</w:t>
      </w:r>
      <w:r w:rsidRPr="00021C46">
        <w:rPr>
          <w:rFonts w:ascii="Times New Roman" w:eastAsia="Times New Roman" w:hAnsi="Times New Roman" w:cs="Times New Roman"/>
          <w:szCs w:val="20"/>
          <w:lang w:val="en-GB" w:eastAsia="ja-JP"/>
        </w:rPr>
        <w:t xml:space="preserve"> message is used to inform UEs in RRC_IDLE and UEs in RRC_CONNECTED about a system information change. If the UE is in RRC_CONNECTED or is not configured to use a DRX cycle longer than the modification period in RRC_IDLE, and receives a </w:t>
      </w:r>
      <w:r w:rsidRPr="00021C46">
        <w:rPr>
          <w:rFonts w:ascii="Times New Roman" w:eastAsia="Times New Roman" w:hAnsi="Times New Roman" w:cs="Times New Roman"/>
          <w:i/>
          <w:szCs w:val="20"/>
          <w:lang w:val="en-GB" w:eastAsia="ja-JP"/>
        </w:rPr>
        <w:t>Paging</w:t>
      </w:r>
      <w:r w:rsidRPr="00021C46">
        <w:rPr>
          <w:rFonts w:ascii="Times New Roman" w:eastAsia="Times New Roman" w:hAnsi="Times New Roman" w:cs="Times New Roman"/>
          <w:szCs w:val="20"/>
          <w:lang w:val="en-GB" w:eastAsia="ja-JP"/>
        </w:rPr>
        <w:t xml:space="preserve"> message including the </w:t>
      </w:r>
      <w:r w:rsidRPr="00021C46">
        <w:rPr>
          <w:rFonts w:ascii="Times New Roman" w:eastAsia="Times New Roman" w:hAnsi="Times New Roman" w:cs="Times New Roman"/>
          <w:i/>
          <w:szCs w:val="20"/>
          <w:lang w:val="en-GB" w:eastAsia="ja-JP"/>
        </w:rPr>
        <w:t>systemInfoModification</w:t>
      </w:r>
      <w:r w:rsidRPr="00021C46">
        <w:rPr>
          <w:rFonts w:ascii="Times New Roman" w:eastAsia="Times New Roman" w:hAnsi="Times New Roman" w:cs="Times New Roman"/>
          <w:szCs w:val="20"/>
          <w:lang w:val="en-GB" w:eastAsia="ja-JP"/>
        </w:rPr>
        <w:t xml:space="preserve">, it knows that the system information will change at the next modification period boundary. A UE in RRC_IDLE that is configured to use a DRX cycle longer than the modification period, and receives in an eDRX acquisition period at least one </w:t>
      </w:r>
      <w:r w:rsidRPr="00021C46">
        <w:rPr>
          <w:rFonts w:ascii="Times New Roman" w:eastAsia="Times New Roman" w:hAnsi="Times New Roman" w:cs="Times New Roman"/>
          <w:i/>
          <w:szCs w:val="20"/>
          <w:lang w:val="en-GB" w:eastAsia="ja-JP"/>
        </w:rPr>
        <w:t>Paging</w:t>
      </w:r>
      <w:r w:rsidRPr="00021C46">
        <w:rPr>
          <w:rFonts w:ascii="Times New Roman" w:eastAsia="Times New Roman" w:hAnsi="Times New Roman" w:cs="Times New Roman"/>
          <w:szCs w:val="20"/>
          <w:lang w:val="en-GB" w:eastAsia="ja-JP"/>
        </w:rPr>
        <w:t xml:space="preserve"> message including the </w:t>
      </w:r>
      <w:r w:rsidRPr="00021C46">
        <w:rPr>
          <w:rFonts w:ascii="Times New Roman" w:eastAsia="Times New Roman" w:hAnsi="Times New Roman" w:cs="Times New Roman"/>
          <w:i/>
          <w:szCs w:val="20"/>
          <w:lang w:val="en-GB" w:eastAsia="ja-JP"/>
        </w:rPr>
        <w:t>systemInfoModification-eDRX</w:t>
      </w:r>
      <w:r w:rsidRPr="00021C46">
        <w:rPr>
          <w:rFonts w:ascii="Times New Roman" w:eastAsia="Times New Roman" w:hAnsi="Times New Roman" w:cs="Times New Roman"/>
          <w:szCs w:val="20"/>
          <w:lang w:val="en-GB" w:eastAsia="ja-JP"/>
        </w:rPr>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021C46">
        <w:rPr>
          <w:rFonts w:ascii="Times New Roman" w:eastAsia="Times New Roman" w:hAnsi="Times New Roman" w:cs="Times New Roman"/>
          <w:i/>
          <w:szCs w:val="20"/>
          <w:lang w:val="en-GB" w:eastAsia="ja-JP"/>
        </w:rPr>
        <w:t>systemInfoValueTag</w:t>
      </w:r>
      <w:r w:rsidRPr="00021C46">
        <w:rPr>
          <w:rFonts w:ascii="Times New Roman" w:eastAsia="Times New Roman" w:hAnsi="Times New Roman" w:cs="Times New Roman"/>
          <w:i/>
          <w:szCs w:val="20"/>
          <w:lang w:val="en-GB" w:eastAsia="ko-KR"/>
        </w:rPr>
        <w:t>SI</w:t>
      </w:r>
      <w:r w:rsidRPr="00021C46">
        <w:rPr>
          <w:rFonts w:ascii="Times New Roman" w:eastAsia="Times New Roman" w:hAnsi="Times New Roman" w:cs="Times New Roman"/>
          <w:szCs w:val="20"/>
          <w:lang w:val="en-GB" w:eastAsia="ja-JP"/>
        </w:rPr>
        <w:t xml:space="preserve"> is received by BL UEs or UEs in CE.</w:t>
      </w:r>
    </w:p>
    <w:p w14:paraId="5F0E43DE" w14:textId="5D0D4C8E" w:rsidR="00021C46" w:rsidRPr="00021C46" w:rsidRDefault="00021C46" w:rsidP="00021C46">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021C46">
        <w:rPr>
          <w:rFonts w:ascii="Times New Roman" w:eastAsia="Times New Roman" w:hAnsi="Times New Roman" w:cs="Times New Roman"/>
          <w:szCs w:val="20"/>
          <w:lang w:val="en-GB" w:eastAsia="ja-JP"/>
        </w:rPr>
        <w:t>In RRC_CONNECTED</w:t>
      </w:r>
      <w:r w:rsidRPr="00021C46">
        <w:rPr>
          <w:rFonts w:ascii="Times New Roman" w:eastAsia="Times New Roman" w:hAnsi="Times New Roman" w:cs="Times New Roman"/>
          <w:szCs w:val="20"/>
          <w:lang w:val="en-GB" w:eastAsia="zh-TW"/>
        </w:rPr>
        <w:t>,</w:t>
      </w:r>
      <w:r w:rsidRPr="00021C46">
        <w:rPr>
          <w:rFonts w:ascii="Times New Roman" w:eastAsia="Times New Roman" w:hAnsi="Times New Roman" w:cs="Times New Roman"/>
          <w:szCs w:val="20"/>
          <w:lang w:val="en-GB" w:eastAsia="ja-JP"/>
        </w:rPr>
        <w:t xml:space="preserve"> BL UEs or UEs in</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CE</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or NB-IoT UEs are not required to acquire system information</w:t>
      </w:r>
      <w:r w:rsidRPr="00021C46">
        <w:rPr>
          <w:rFonts w:ascii="Times New Roman" w:eastAsia="Times New Roman" w:hAnsi="Times New Roman" w:cs="Times New Roman"/>
          <w:szCs w:val="20"/>
          <w:lang w:val="en-GB" w:eastAsia="zh-TW"/>
        </w:rPr>
        <w:t xml:space="preserve"> except when T311 is running,</w:t>
      </w:r>
      <w:r w:rsidRPr="00021C46">
        <w:rPr>
          <w:rFonts w:ascii="Times New Roman" w:eastAsia="Times New Roman" w:hAnsi="Times New Roman" w:cs="Times New Roman"/>
          <w:szCs w:val="20"/>
          <w:lang w:val="en-GB" w:eastAsia="ko-KR"/>
        </w:rPr>
        <w:t xml:space="preserve"> or upon handover where the UE is only required to acquire the </w:t>
      </w:r>
      <w:r w:rsidRPr="00021C46">
        <w:rPr>
          <w:rFonts w:ascii="Times New Roman" w:eastAsia="Times New Roman" w:hAnsi="Times New Roman" w:cs="Times New Roman"/>
          <w:i/>
          <w:iCs/>
          <w:szCs w:val="20"/>
          <w:lang w:val="en-GB" w:eastAsia="ja-JP"/>
        </w:rPr>
        <w:t>MasterInformationBlock</w:t>
      </w:r>
      <w:r w:rsidRPr="00021C46">
        <w:rPr>
          <w:rFonts w:ascii="Times New Roman" w:eastAsia="Times New Roman" w:hAnsi="Times New Roman" w:cs="Times New Roman"/>
          <w:iCs/>
          <w:szCs w:val="20"/>
          <w:lang w:val="en-GB" w:eastAsia="ko-KR"/>
        </w:rPr>
        <w:t xml:space="preserve"> in the target PCell, or for UEs in CE to receive ETWS/CMAS information, or upon expiry of T317 </w:t>
      </w:r>
      <w:r w:rsidRPr="00021C46">
        <w:rPr>
          <w:rFonts w:ascii="Times New Roman" w:eastAsia="Times New Roman" w:hAnsi="Times New Roman" w:cs="Times New Roman"/>
          <w:szCs w:val="20"/>
          <w:lang w:val="en-GB" w:eastAsia="ko-KR"/>
        </w:rPr>
        <w:t xml:space="preserve">where the UE is required to acquire the </w:t>
      </w:r>
      <w:r w:rsidRPr="00021C46">
        <w:rPr>
          <w:rFonts w:ascii="Times New Roman" w:eastAsia="Times New Roman" w:hAnsi="Times New Roman" w:cs="Times New Roman"/>
          <w:i/>
          <w:iCs/>
          <w:szCs w:val="20"/>
          <w:lang w:val="en-GB" w:eastAsia="ja-JP"/>
        </w:rPr>
        <w:t xml:space="preserve">SystemInformationBlockType31 </w:t>
      </w:r>
      <w:r w:rsidRPr="00021C46">
        <w:rPr>
          <w:rFonts w:ascii="Times New Roman" w:eastAsia="Times New Roman" w:hAnsi="Times New Roman" w:cs="Times New Roman"/>
          <w:iCs/>
          <w:szCs w:val="20"/>
          <w:lang w:val="en-GB" w:eastAsia="ja-JP"/>
        </w:rPr>
        <w:t>(</w:t>
      </w:r>
      <w:r w:rsidRPr="00021C46">
        <w:rPr>
          <w:rFonts w:ascii="Times New Roman" w:eastAsia="Times New Roman" w:hAnsi="Times New Roman" w:cs="Times New Roman"/>
          <w:i/>
          <w:iCs/>
          <w:szCs w:val="20"/>
          <w:lang w:val="en-GB" w:eastAsia="ja-JP"/>
        </w:rPr>
        <w:t xml:space="preserve">SystemInformationBlockType31-NB </w:t>
      </w:r>
      <w:r w:rsidRPr="00021C46">
        <w:rPr>
          <w:rFonts w:ascii="Times New Roman" w:eastAsia="Times New Roman" w:hAnsi="Times New Roman" w:cs="Times New Roman"/>
          <w:iCs/>
          <w:szCs w:val="20"/>
          <w:lang w:val="en-GB" w:eastAsia="ja-JP"/>
        </w:rPr>
        <w:t xml:space="preserve">in NB-IoT) and may acquire the </w:t>
      </w:r>
      <w:r w:rsidRPr="00021C46">
        <w:rPr>
          <w:rFonts w:ascii="Times New Roman" w:eastAsia="Times New Roman" w:hAnsi="Times New Roman" w:cs="Times New Roman"/>
          <w:i/>
          <w:iCs/>
          <w:szCs w:val="20"/>
          <w:lang w:val="en-GB" w:eastAsia="ja-JP"/>
        </w:rPr>
        <w:t xml:space="preserve">SystemInformationBlockType33 </w:t>
      </w:r>
      <w:r w:rsidRPr="00021C46">
        <w:rPr>
          <w:rFonts w:ascii="Times New Roman" w:eastAsia="Times New Roman" w:hAnsi="Times New Roman" w:cs="Times New Roman"/>
          <w:iCs/>
          <w:szCs w:val="20"/>
          <w:lang w:val="en-GB" w:eastAsia="ja-JP"/>
        </w:rPr>
        <w:t>(</w:t>
      </w:r>
      <w:r w:rsidRPr="00021C46">
        <w:rPr>
          <w:rFonts w:ascii="Times New Roman" w:eastAsia="Times New Roman" w:hAnsi="Times New Roman" w:cs="Times New Roman"/>
          <w:i/>
          <w:iCs/>
          <w:szCs w:val="20"/>
          <w:lang w:val="en-GB" w:eastAsia="ja-JP"/>
        </w:rPr>
        <w:t xml:space="preserve">SystemInformationBlockType33-NB </w:t>
      </w:r>
      <w:r w:rsidRPr="00021C46">
        <w:rPr>
          <w:rFonts w:ascii="Times New Roman" w:eastAsia="Times New Roman" w:hAnsi="Times New Roman" w:cs="Times New Roman"/>
          <w:iCs/>
          <w:szCs w:val="20"/>
          <w:lang w:val="en-GB" w:eastAsia="ja-JP"/>
        </w:rPr>
        <w:t>in NB-IoT)</w:t>
      </w:r>
      <w:r w:rsidRPr="00021C46">
        <w:rPr>
          <w:rFonts w:ascii="Times New Roman" w:eastAsia="Times New Roman" w:hAnsi="Times New Roman" w:cs="Times New Roman"/>
          <w:szCs w:val="20"/>
          <w:lang w:val="en-GB" w:eastAsia="ja-JP"/>
        </w:rPr>
        <w:t xml:space="preserve">. </w:t>
      </w:r>
      <w:r w:rsidR="00406D6E" w:rsidRPr="0056792B">
        <w:rPr>
          <w:rFonts w:ascii="Times New Roman" w:eastAsia="Times New Roman" w:hAnsi="Times New Roman" w:cs="Times New Roman"/>
          <w:color w:val="FF0000"/>
          <w:szCs w:val="20"/>
          <w:u w:val="single"/>
          <w:lang w:val="en-GB" w:eastAsia="ja-JP"/>
        </w:rPr>
        <w:t>For an NB-IoT UE capable of receiving ETWS/CMAS, the E-UTRAN may initiate connection release for UE to acquire ETWS/CMAS</w:t>
      </w:r>
      <w:r w:rsidR="00406D6E" w:rsidRPr="00A86965">
        <w:rPr>
          <w:rFonts w:ascii="Times New Roman" w:eastAsia="Times New Roman" w:hAnsi="Times New Roman" w:cs="Times New Roman"/>
          <w:color w:val="FF0000"/>
          <w:szCs w:val="20"/>
          <w:lang w:val="en-GB" w:eastAsia="ja-JP"/>
        </w:rPr>
        <w:t xml:space="preserve">. </w:t>
      </w:r>
      <w:r w:rsidRPr="00021C46">
        <w:rPr>
          <w:rFonts w:ascii="Times New Roman" w:eastAsia="Times New Roman" w:hAnsi="Times New Roman" w:cs="Times New Roman"/>
          <w:szCs w:val="20"/>
          <w:lang w:val="en-GB" w:eastAsia="ja-JP"/>
        </w:rPr>
        <w:t>In RRC_IDLE, E-UTRAN may notify BL UEs or UEs in</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CE</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or</w:t>
      </w:r>
      <w:r w:rsidRPr="00021C46">
        <w:rPr>
          <w:rFonts w:ascii="Times New Roman" w:eastAsia="Times New Roman" w:hAnsi="Times New Roman" w:cs="Times New Roman"/>
          <w:i/>
          <w:szCs w:val="20"/>
          <w:lang w:val="en-GB" w:eastAsia="ja-JP"/>
        </w:rPr>
        <w:t xml:space="preserve"> </w:t>
      </w:r>
      <w:r w:rsidRPr="00021C46">
        <w:rPr>
          <w:rFonts w:ascii="Times New Roman" w:eastAsia="Times New Roman" w:hAnsi="Times New Roman" w:cs="Times New Roman"/>
          <w:szCs w:val="20"/>
          <w:lang w:val="en-GB" w:eastAsia="ja-JP"/>
        </w:rPr>
        <w:t>NB-IoT UEs about SI update, and except for NB-IoT, ETWS and CMAS notification, EAB modification and UAC modification, using Direct Indication information, as specified in 6.6 (or 6.7.5 in NB-IoT) and TS 36.212 [22].</w:t>
      </w:r>
    </w:p>
    <w:p w14:paraId="414E90C3" w14:textId="77777777" w:rsidR="00021C46" w:rsidRPr="00021C46" w:rsidRDefault="00021C46" w:rsidP="00021C46">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NOTE 2:</w:t>
      </w:r>
      <w:r w:rsidRPr="00021C46">
        <w:rPr>
          <w:rFonts w:ascii="Times New Roman" w:eastAsia="Times New Roman" w:hAnsi="Times New Roman" w:cs="Times New Roman"/>
          <w:szCs w:val="20"/>
          <w:lang w:val="en-GB" w:eastAsia="ko-KR"/>
        </w:rPr>
        <w:tab/>
        <w:t>Upon system information change essential for BL UEs, UEs in CE, or NB-IoT UEs in RRC_CONNECTED, E-UTRAN may initiate connection release.</w:t>
      </w:r>
    </w:p>
    <w:p w14:paraId="7E145F01" w14:textId="77777777" w:rsidR="00021C46" w:rsidRPr="00021C46" w:rsidRDefault="00021C46" w:rsidP="00021C46">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021C46">
        <w:rPr>
          <w:rFonts w:ascii="Times New Roman" w:eastAsia="Times New Roman" w:hAnsi="Times New Roman" w:cs="Times New Roman"/>
          <w:szCs w:val="20"/>
          <w:lang w:val="en-GB" w:eastAsia="ja-JP"/>
        </w:rPr>
        <w:t>NOTE 3:</w:t>
      </w:r>
      <w:r w:rsidRPr="00021C46">
        <w:rPr>
          <w:rFonts w:ascii="Times New Roman" w:eastAsia="Times New Roman" w:hAnsi="Times New Roman" w:cs="Times New Roman"/>
          <w:szCs w:val="20"/>
          <w:lang w:val="en-GB" w:eastAsia="ko-KR"/>
        </w:rPr>
        <w:tab/>
        <w:t xml:space="preserve">When acquiring </w:t>
      </w:r>
      <w:r w:rsidRPr="00021C46">
        <w:rPr>
          <w:rFonts w:ascii="Times New Roman" w:eastAsia="Times New Roman" w:hAnsi="Times New Roman" w:cs="Times New Roman"/>
          <w:iCs/>
          <w:szCs w:val="20"/>
          <w:lang w:val="en-GB" w:eastAsia="ja-JP"/>
        </w:rPr>
        <w:t>SIB31</w:t>
      </w:r>
      <w:r w:rsidRPr="00021C46">
        <w:rPr>
          <w:rFonts w:ascii="Times New Roman" w:eastAsia="Times New Roman" w:hAnsi="Times New Roman" w:cs="Times New Roman"/>
          <w:szCs w:val="20"/>
          <w:lang w:val="en-GB" w:eastAsia="ja-JP"/>
        </w:rPr>
        <w:t>(-NB) in RRC_CONNECTED, UE may assume that the scheduling is unchanged</w:t>
      </w:r>
      <w:r w:rsidRPr="00021C46">
        <w:rPr>
          <w:rFonts w:ascii="Times New Roman" w:eastAsia="Times New Roman" w:hAnsi="Times New Roman" w:cs="Times New Roman"/>
          <w:szCs w:val="20"/>
          <w:lang w:val="en-GB" w:eastAsia="ko-KR"/>
        </w:rPr>
        <w:t>.</w:t>
      </w:r>
    </w:p>
    <w:p w14:paraId="5CAEB300" w14:textId="3515EAE1" w:rsidR="00E61779" w:rsidRDefault="00E61779" w:rsidP="00AB3744">
      <w:pPr>
        <w:rPr>
          <w:lang w:val="en-GB" w:eastAsia="en-US"/>
        </w:rPr>
      </w:pPr>
    </w:p>
    <w:p w14:paraId="7E9D5B5A" w14:textId="77777777" w:rsidR="00E61779" w:rsidRPr="00E61779" w:rsidRDefault="00E61779" w:rsidP="00E61779">
      <w:pPr>
        <w:jc w:val="center"/>
        <w:rPr>
          <w:color w:val="FF0000"/>
          <w:lang w:val="en-GB" w:eastAsia="en-US"/>
        </w:rPr>
      </w:pPr>
      <w:r w:rsidRPr="00E61779">
        <w:rPr>
          <w:color w:val="FF0000"/>
          <w:lang w:val="en-GB" w:eastAsia="en-US"/>
        </w:rPr>
        <w:t>---</w:t>
      </w:r>
      <w:r>
        <w:rPr>
          <w:color w:val="FF0000"/>
          <w:lang w:val="en-GB" w:eastAsia="en-US"/>
        </w:rPr>
        <w:t>------------------------- 36.331</w:t>
      </w:r>
      <w:r w:rsidRPr="00E61779">
        <w:rPr>
          <w:color w:val="FF0000"/>
          <w:lang w:val="en-GB" w:eastAsia="en-US"/>
        </w:rPr>
        <w:t xml:space="preserve"> ----------------------------</w:t>
      </w:r>
    </w:p>
    <w:p w14:paraId="24E09873" w14:textId="57453E08" w:rsidR="00E61779" w:rsidRDefault="00E61779" w:rsidP="00AB3744">
      <w:pPr>
        <w:rPr>
          <w:lang w:val="en-GB" w:eastAsia="en-US"/>
        </w:rPr>
      </w:pPr>
    </w:p>
    <w:p w14:paraId="166992F9" w14:textId="6B381AAB" w:rsidR="00E61779" w:rsidRDefault="00E61779" w:rsidP="00AB3744">
      <w:pPr>
        <w:rPr>
          <w:lang w:val="en-GB" w:eastAsia="en-US"/>
        </w:rPr>
      </w:pPr>
    </w:p>
    <w:p w14:paraId="1BDEC3CA" w14:textId="6F94838A" w:rsidR="00AB3744" w:rsidRPr="002A7FEC" w:rsidRDefault="00E61779" w:rsidP="00AB3744">
      <w:pPr>
        <w:pStyle w:val="Heading1"/>
      </w:pPr>
      <w:r>
        <w:t>Annex B – TP</w:t>
      </w:r>
    </w:p>
    <w:p w14:paraId="21C33918" w14:textId="58BF23BC" w:rsidR="00AB3744" w:rsidRDefault="00AB3744" w:rsidP="00AB3744">
      <w:pPr>
        <w:rPr>
          <w:lang w:val="en-GB" w:eastAsia="en-US"/>
        </w:rPr>
      </w:pPr>
    </w:p>
    <w:p w14:paraId="7DAB98C8" w14:textId="7211432E" w:rsidR="00AB3744" w:rsidRPr="002A7FEC" w:rsidRDefault="002A7FEC" w:rsidP="002A7FEC">
      <w:pPr>
        <w:jc w:val="center"/>
        <w:rPr>
          <w:color w:val="FF0000"/>
          <w:lang w:val="en-GB" w:eastAsia="en-US"/>
        </w:rPr>
      </w:pPr>
      <w:r w:rsidRPr="00E61779">
        <w:rPr>
          <w:color w:val="FF0000"/>
          <w:lang w:val="en-GB" w:eastAsia="en-US"/>
        </w:rPr>
        <w:t>---</w:t>
      </w:r>
      <w:r>
        <w:rPr>
          <w:color w:val="FF0000"/>
          <w:lang w:val="en-GB" w:eastAsia="en-US"/>
        </w:rPr>
        <w:t>------------------------- 36.304</w:t>
      </w:r>
      <w:r w:rsidRPr="00E61779">
        <w:rPr>
          <w:color w:val="FF0000"/>
          <w:lang w:val="en-GB" w:eastAsia="en-US"/>
        </w:rPr>
        <w:t xml:space="preserve"> ----------------------------</w:t>
      </w:r>
    </w:p>
    <w:p w14:paraId="4A589F31" w14:textId="77777777" w:rsidR="00AB3744" w:rsidRPr="00C322F9" w:rsidRDefault="00AB3744" w:rsidP="00C322F9">
      <w:pPr>
        <w:rPr>
          <w:noProof/>
          <w:sz w:val="24"/>
          <w:lang w:val="en-GB" w:eastAsia="ja-JP"/>
        </w:rPr>
      </w:pPr>
      <w:bookmarkStart w:id="47" w:name="_Toc29237920"/>
      <w:bookmarkStart w:id="48" w:name="_Toc37235819"/>
      <w:bookmarkStart w:id="49" w:name="_Toc46499525"/>
      <w:bookmarkStart w:id="50" w:name="_Toc52492257"/>
      <w:bookmarkStart w:id="51" w:name="_Toc201696609"/>
      <w:r w:rsidRPr="00C322F9">
        <w:rPr>
          <w:noProof/>
          <w:sz w:val="24"/>
          <w:lang w:val="en-GB" w:eastAsia="ja-JP"/>
        </w:rPr>
        <w:t>5.2.7</w:t>
      </w:r>
      <w:r w:rsidRPr="00C322F9">
        <w:rPr>
          <w:noProof/>
          <w:sz w:val="24"/>
          <w:lang w:val="en-GB" w:eastAsia="ja-JP"/>
        </w:rPr>
        <w:tab/>
        <w:t>Cell Selection at transition to RRC_IDLE or RRC_INACTIVE state</w:t>
      </w:r>
      <w:bookmarkEnd w:id="47"/>
      <w:bookmarkEnd w:id="48"/>
      <w:bookmarkEnd w:id="49"/>
      <w:bookmarkEnd w:id="50"/>
      <w:bookmarkEnd w:id="51"/>
    </w:p>
    <w:p w14:paraId="44DFEFD8"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For NB-IoT cell selection at transition to RRC_IDLE state is defined in clause 5.2.7a.</w:t>
      </w:r>
    </w:p>
    <w:p w14:paraId="5E011186"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 xml:space="preserve">At reception of </w:t>
      </w:r>
      <w:r w:rsidRPr="00AB3744">
        <w:rPr>
          <w:rFonts w:ascii="Times New Roman" w:eastAsia="Times New Roman" w:hAnsi="Times New Roman" w:cs="Times New Roman"/>
          <w:i/>
          <w:szCs w:val="20"/>
          <w:lang w:val="en-GB" w:eastAsia="ja-JP"/>
        </w:rPr>
        <w:t>RRCConnectionRelease</w:t>
      </w:r>
      <w:r w:rsidRPr="00AB3744">
        <w:rPr>
          <w:rFonts w:ascii="Times New Roman" w:eastAsia="Times New Roman" w:hAnsi="Times New Roman" w:cs="Times New Roman"/>
          <w:szCs w:val="20"/>
          <w:lang w:val="en-GB" w:eastAsia="ja-JP"/>
        </w:rPr>
        <w:t xml:space="preserve"> message or </w:t>
      </w:r>
      <w:r w:rsidRPr="00AB3744">
        <w:rPr>
          <w:rFonts w:ascii="Times New Roman" w:eastAsia="Times New Roman" w:hAnsi="Times New Roman" w:cs="Times New Roman"/>
          <w:i/>
          <w:szCs w:val="20"/>
          <w:lang w:val="en-GB" w:eastAsia="ja-JP"/>
        </w:rPr>
        <w:t>RRCEarlyDataComplete</w:t>
      </w:r>
      <w:r w:rsidRPr="00AB3744">
        <w:rPr>
          <w:rFonts w:ascii="Times New Roman" w:eastAsia="Times New Roman" w:hAnsi="Times New Roman" w:cs="Times New Roman"/>
          <w:szCs w:val="20"/>
          <w:lang w:val="en-GB" w:eastAsia="ja-JP"/>
        </w:rPr>
        <w:t xml:space="preserve"> message to move the UE into RRC_IDLE or RRC_INACTIVE, UE shall attempt to camp on a suitable cell according to </w:t>
      </w:r>
      <w:r w:rsidRPr="00AB3744">
        <w:rPr>
          <w:rFonts w:ascii="Times New Roman" w:eastAsia="Times New Roman" w:hAnsi="Times New Roman" w:cs="Times New Roman"/>
          <w:i/>
          <w:szCs w:val="20"/>
          <w:lang w:val="en-GB" w:eastAsia="ja-JP"/>
        </w:rPr>
        <w:t>redirectedCarrierInfo</w:t>
      </w:r>
      <w:r w:rsidRPr="00AB3744">
        <w:rPr>
          <w:rFonts w:ascii="Times New Roman" w:eastAsia="Times New Roman" w:hAnsi="Times New Roman" w:cs="Times New Roman"/>
          <w:szCs w:val="20"/>
          <w:lang w:val="en-GB" w:eastAsia="ja-JP"/>
        </w:rPr>
        <w:t xml:space="preserve">, if included in the </w:t>
      </w:r>
      <w:r w:rsidRPr="00AB3744">
        <w:rPr>
          <w:rFonts w:ascii="Times New Roman" w:eastAsia="Times New Roman" w:hAnsi="Times New Roman" w:cs="Times New Roman"/>
          <w:i/>
          <w:szCs w:val="20"/>
          <w:lang w:val="en-GB" w:eastAsia="ja-JP"/>
        </w:rPr>
        <w:t>RRCConnectionRelease</w:t>
      </w:r>
      <w:r w:rsidRPr="00AB3744">
        <w:rPr>
          <w:rFonts w:ascii="Times New Roman" w:eastAsia="Times New Roman" w:hAnsi="Times New Roman" w:cs="Times New Roman"/>
          <w:szCs w:val="20"/>
          <w:lang w:val="en-GB" w:eastAsia="ja-JP"/>
        </w:rPr>
        <w:t xml:space="preserve"> message or </w:t>
      </w:r>
      <w:r w:rsidRPr="00AB3744">
        <w:rPr>
          <w:rFonts w:ascii="Times New Roman" w:eastAsia="Times New Roman" w:hAnsi="Times New Roman" w:cs="Times New Roman"/>
          <w:i/>
          <w:szCs w:val="20"/>
          <w:lang w:val="en-GB" w:eastAsia="ja-JP"/>
        </w:rPr>
        <w:t>RRCEarlyDataComplete</w:t>
      </w:r>
      <w:r w:rsidRPr="00AB3744">
        <w:rPr>
          <w:rFonts w:ascii="Times New Roman" w:eastAsia="Times New Roman" w:hAnsi="Times New Roman" w:cs="Times New Roman"/>
          <w:szCs w:val="20"/>
          <w:lang w:val="en-GB" w:eastAsia="ja-JP"/>
        </w:rPr>
        <w:t xml:space="preserve"> message. </w:t>
      </w:r>
      <w:r w:rsidRPr="00AB3744">
        <w:rPr>
          <w:rFonts w:ascii="Times New Roman" w:eastAsia="Times New Roman" w:hAnsi="Times New Roman" w:cs="Times New Roman"/>
          <w:szCs w:val="20"/>
          <w:lang w:val="en-GB" w:eastAsia="ko-KR"/>
        </w:rPr>
        <w:t xml:space="preserve">If the UE cannot find a suitable cell, the UE is allowed to camp on any suitable cell of the indicated RAT. If the </w:t>
      </w:r>
      <w:r w:rsidRPr="00AB3744">
        <w:rPr>
          <w:rFonts w:ascii="Times New Roman" w:eastAsia="Times New Roman" w:hAnsi="Times New Roman" w:cs="Times New Roman"/>
          <w:i/>
          <w:iCs/>
          <w:szCs w:val="20"/>
          <w:lang w:val="en-GB" w:eastAsia="ko-KR"/>
        </w:rPr>
        <w:t>RRCConnectionRelease</w:t>
      </w:r>
      <w:r w:rsidRPr="00AB3744">
        <w:rPr>
          <w:rFonts w:ascii="Times New Roman" w:eastAsia="Times New Roman" w:hAnsi="Times New Roman" w:cs="Times New Roman"/>
          <w:szCs w:val="20"/>
          <w:lang w:val="en-GB" w:eastAsia="ko-KR"/>
        </w:rPr>
        <w:t xml:space="preserve"> message </w:t>
      </w:r>
      <w:r w:rsidRPr="00AB3744">
        <w:rPr>
          <w:rFonts w:ascii="Times New Roman" w:eastAsia="Times New Roman" w:hAnsi="Times New Roman" w:cs="Times New Roman"/>
          <w:szCs w:val="20"/>
          <w:lang w:val="en-GB" w:eastAsia="ja-JP"/>
        </w:rPr>
        <w:t xml:space="preserve">or </w:t>
      </w:r>
      <w:r w:rsidRPr="00AB3744">
        <w:rPr>
          <w:rFonts w:ascii="Times New Roman" w:eastAsia="Times New Roman" w:hAnsi="Times New Roman" w:cs="Times New Roman"/>
          <w:i/>
          <w:szCs w:val="20"/>
          <w:lang w:val="en-GB" w:eastAsia="ja-JP"/>
        </w:rPr>
        <w:t>RRCEarlyDataComplete</w:t>
      </w:r>
      <w:r w:rsidRPr="00AB3744">
        <w:rPr>
          <w:rFonts w:ascii="Times New Roman" w:eastAsia="Times New Roman" w:hAnsi="Times New Roman" w:cs="Times New Roman"/>
          <w:szCs w:val="20"/>
          <w:lang w:val="en-GB" w:eastAsia="ja-JP"/>
        </w:rPr>
        <w:t xml:space="preserve"> message </w:t>
      </w:r>
      <w:r w:rsidRPr="00AB3744">
        <w:rPr>
          <w:rFonts w:ascii="Times New Roman" w:eastAsia="Times New Roman" w:hAnsi="Times New Roman" w:cs="Times New Roman"/>
          <w:szCs w:val="20"/>
          <w:lang w:val="en-GB" w:eastAsia="ko-KR"/>
        </w:rPr>
        <w:t>does not contain the</w:t>
      </w:r>
      <w:r w:rsidRPr="00AB3744">
        <w:rPr>
          <w:rFonts w:ascii="Times New Roman" w:eastAsia="Times New Roman" w:hAnsi="Times New Roman" w:cs="Times New Roman"/>
          <w:i/>
          <w:iCs/>
          <w:szCs w:val="20"/>
          <w:lang w:val="en-GB" w:eastAsia="ko-KR"/>
        </w:rPr>
        <w:t xml:space="preserve"> redirectedCarrierInfo</w:t>
      </w:r>
      <w:r w:rsidRPr="00AB3744">
        <w:rPr>
          <w:rFonts w:ascii="Times New Roman" w:eastAsia="Times New Roman" w:hAnsi="Times New Roman" w:cs="Times New Roman"/>
          <w:szCs w:val="20"/>
          <w:lang w:val="en-GB" w:eastAsia="ko-KR"/>
        </w:rPr>
        <w:t xml:space="preserve"> UE shall attempt to select a suitable cell on an EUTRA carrier. </w:t>
      </w:r>
      <w:r w:rsidRPr="00AB3744">
        <w:rPr>
          <w:rFonts w:ascii="Times New Roman" w:eastAsia="Times New Roman" w:hAnsi="Times New Roman" w:cs="Times New Roman"/>
          <w:szCs w:val="20"/>
          <w:lang w:val="en-GB" w:eastAsia="ja-JP"/>
        </w:rPr>
        <w:t>If no suitable cell is found according to the above, the UE shall perform a cell selection starting with Stored Information Cell Selection procedure in order to find a suitable cell to camp on.</w:t>
      </w:r>
    </w:p>
    <w:p w14:paraId="6A0A3CA3"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lastRenderedPageBreak/>
        <w:t xml:space="preserve">When returning to RRC_IDLE or RRC_INACTIVE state after UE moved to RRC_CONNECTED state from </w:t>
      </w:r>
      <w:r w:rsidRPr="00AB3744">
        <w:rPr>
          <w:rFonts w:ascii="Times New Roman" w:eastAsia="Times New Roman" w:hAnsi="Times New Roman" w:cs="Times New Roman"/>
          <w:i/>
          <w:szCs w:val="20"/>
          <w:lang w:val="en-GB" w:eastAsia="ja-JP"/>
        </w:rPr>
        <w:t>camped on any cell</w:t>
      </w:r>
      <w:r w:rsidRPr="00AB3744">
        <w:rPr>
          <w:rFonts w:ascii="Times New Roman" w:eastAsia="Times New Roman" w:hAnsi="Times New Roman" w:cs="Times New Roman"/>
          <w:szCs w:val="20"/>
          <w:lang w:val="en-GB" w:eastAsia="ja-JP"/>
        </w:rPr>
        <w:t xml:space="preserve"> state, UE shall attempt to camp on an acceptable cell according to </w:t>
      </w:r>
      <w:r w:rsidRPr="00AB3744">
        <w:rPr>
          <w:rFonts w:ascii="Times New Roman" w:eastAsia="Times New Roman" w:hAnsi="Times New Roman" w:cs="Times New Roman"/>
          <w:i/>
          <w:szCs w:val="20"/>
          <w:lang w:val="en-GB" w:eastAsia="ja-JP"/>
        </w:rPr>
        <w:t>redirectedCarrierInfo</w:t>
      </w:r>
      <w:r w:rsidRPr="00AB3744">
        <w:rPr>
          <w:rFonts w:ascii="Times New Roman" w:eastAsia="Times New Roman" w:hAnsi="Times New Roman" w:cs="Times New Roman"/>
          <w:szCs w:val="20"/>
          <w:lang w:val="en-GB" w:eastAsia="ja-JP"/>
        </w:rPr>
        <w:t xml:space="preserve">, if included in the </w:t>
      </w:r>
      <w:r w:rsidRPr="00AB3744">
        <w:rPr>
          <w:rFonts w:ascii="Times New Roman" w:eastAsia="Times New Roman" w:hAnsi="Times New Roman" w:cs="Times New Roman"/>
          <w:i/>
          <w:szCs w:val="20"/>
          <w:lang w:val="en-GB" w:eastAsia="ja-JP"/>
        </w:rPr>
        <w:t>RRCConnectionRelease</w:t>
      </w:r>
      <w:r w:rsidRPr="00AB3744">
        <w:rPr>
          <w:rFonts w:ascii="Times New Roman" w:eastAsia="Times New Roman" w:hAnsi="Times New Roman" w:cs="Times New Roman"/>
          <w:szCs w:val="20"/>
          <w:lang w:val="en-GB" w:eastAsia="ja-JP"/>
        </w:rPr>
        <w:t xml:space="preserve"> message. If the UE cannot find an acceptable cell, the UE is allowed to camp on any acceptable cell of the indicated RAT. If the </w:t>
      </w:r>
      <w:r w:rsidRPr="00AB3744">
        <w:rPr>
          <w:rFonts w:ascii="Times New Roman" w:eastAsia="Times New Roman" w:hAnsi="Times New Roman" w:cs="Times New Roman"/>
          <w:i/>
          <w:iCs/>
          <w:szCs w:val="20"/>
          <w:lang w:val="en-GB" w:eastAsia="ja-JP"/>
        </w:rPr>
        <w:t>RRCConnectionRelease</w:t>
      </w:r>
      <w:r w:rsidRPr="00AB3744">
        <w:rPr>
          <w:rFonts w:ascii="Times New Roman" w:eastAsia="Times New Roman" w:hAnsi="Times New Roman" w:cs="Times New Roman"/>
          <w:szCs w:val="20"/>
          <w:lang w:val="en-GB" w:eastAsia="ja-JP"/>
        </w:rPr>
        <w:t xml:space="preserve"> message does not contain </w:t>
      </w:r>
      <w:r w:rsidRPr="00AB3744">
        <w:rPr>
          <w:rFonts w:ascii="Times New Roman" w:eastAsia="Times New Roman" w:hAnsi="Times New Roman" w:cs="Times New Roman"/>
          <w:i/>
          <w:iCs/>
          <w:szCs w:val="20"/>
          <w:lang w:val="en-GB" w:eastAsia="ja-JP"/>
        </w:rPr>
        <w:t>redirectedCarrierInfo</w:t>
      </w:r>
      <w:r w:rsidRPr="00AB3744">
        <w:rPr>
          <w:rFonts w:ascii="Times New Roman" w:eastAsia="Times New Roman" w:hAnsi="Times New Roman" w:cs="Times New Roman"/>
          <w:szCs w:val="20"/>
          <w:lang w:val="en-GB" w:eastAsia="ja-JP"/>
        </w:rPr>
        <w:t xml:space="preserve"> </w:t>
      </w:r>
      <w:r w:rsidRPr="00AB3744">
        <w:rPr>
          <w:rFonts w:ascii="Times New Roman" w:eastAsia="Times New Roman" w:hAnsi="Times New Roman" w:cs="Times New Roman"/>
          <w:szCs w:val="20"/>
          <w:lang w:val="en-GB" w:eastAsia="ko-KR"/>
        </w:rPr>
        <w:t xml:space="preserve">UE shall attempt to select an acceptable cell on an EUTRA carrier. </w:t>
      </w:r>
      <w:r w:rsidRPr="00AB3744">
        <w:rPr>
          <w:rFonts w:ascii="Times New Roman" w:eastAsia="Times New Roman" w:hAnsi="Times New Roman" w:cs="Times New Roman"/>
          <w:szCs w:val="20"/>
          <w:lang w:val="en-GB" w:eastAsia="ja-JP"/>
        </w:rPr>
        <w:t xml:space="preserve">If no acceptable cell is found according to the above, the UE shall continue to search for an acceptable cell of any PLMN in state </w:t>
      </w:r>
      <w:r w:rsidRPr="00AB3744">
        <w:rPr>
          <w:rFonts w:ascii="Times New Roman" w:eastAsia="Times New Roman" w:hAnsi="Times New Roman" w:cs="Times New Roman"/>
          <w:i/>
          <w:szCs w:val="20"/>
          <w:lang w:val="en-GB" w:eastAsia="ja-JP"/>
        </w:rPr>
        <w:t>any cell selection</w:t>
      </w:r>
      <w:r w:rsidRPr="00AB3744">
        <w:rPr>
          <w:rFonts w:ascii="Times New Roman" w:eastAsia="Times New Roman" w:hAnsi="Times New Roman" w:cs="Times New Roman"/>
          <w:szCs w:val="20"/>
          <w:lang w:val="en-GB" w:eastAsia="ja-JP"/>
        </w:rPr>
        <w:t>.</w:t>
      </w:r>
    </w:p>
    <w:p w14:paraId="25C515D4" w14:textId="77777777" w:rsidR="00AB3744" w:rsidRPr="00C322F9" w:rsidRDefault="00AB3744" w:rsidP="00C322F9">
      <w:pPr>
        <w:rPr>
          <w:noProof/>
          <w:sz w:val="28"/>
          <w:lang w:val="en-GB" w:eastAsia="ja-JP"/>
        </w:rPr>
      </w:pPr>
      <w:bookmarkStart w:id="52" w:name="_Toc29237921"/>
      <w:bookmarkStart w:id="53" w:name="_Toc37235820"/>
      <w:bookmarkStart w:id="54" w:name="_Toc46499526"/>
      <w:bookmarkStart w:id="55" w:name="_Toc52492258"/>
      <w:bookmarkStart w:id="56" w:name="_Toc201696610"/>
      <w:r w:rsidRPr="00C322F9">
        <w:rPr>
          <w:noProof/>
          <w:sz w:val="28"/>
          <w:lang w:val="en-GB" w:eastAsia="ja-JP"/>
        </w:rPr>
        <w:t>5.2.7a</w:t>
      </w:r>
      <w:r w:rsidRPr="00C322F9">
        <w:rPr>
          <w:noProof/>
          <w:sz w:val="28"/>
          <w:lang w:val="en-GB" w:eastAsia="ja-JP"/>
        </w:rPr>
        <w:tab/>
        <w:t>Cell Selection at transition to RRC_IDLE state for NB-IoT</w:t>
      </w:r>
      <w:bookmarkEnd w:id="52"/>
      <w:bookmarkEnd w:id="53"/>
      <w:bookmarkEnd w:id="54"/>
      <w:bookmarkEnd w:id="55"/>
      <w:bookmarkEnd w:id="56"/>
    </w:p>
    <w:p w14:paraId="14E32CFA" w14:textId="0F0D5100"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 xml:space="preserve">At reception of </w:t>
      </w:r>
      <w:r w:rsidRPr="00AB3744">
        <w:rPr>
          <w:rFonts w:ascii="Times New Roman" w:eastAsia="Times New Roman" w:hAnsi="Times New Roman" w:cs="Times New Roman"/>
          <w:i/>
          <w:szCs w:val="20"/>
          <w:lang w:val="en-GB" w:eastAsia="ja-JP"/>
        </w:rPr>
        <w:t>RRCConnectionRelease-NB</w:t>
      </w:r>
      <w:r w:rsidRPr="00AB3744">
        <w:rPr>
          <w:rFonts w:ascii="Times New Roman" w:eastAsia="Times New Roman" w:hAnsi="Times New Roman" w:cs="Times New Roman"/>
          <w:szCs w:val="20"/>
          <w:lang w:val="en-GB" w:eastAsia="ja-JP"/>
        </w:rPr>
        <w:t xml:space="preserve"> message or </w:t>
      </w:r>
      <w:r w:rsidRPr="00AB3744">
        <w:rPr>
          <w:rFonts w:ascii="Times New Roman" w:eastAsia="Times New Roman" w:hAnsi="Times New Roman" w:cs="Times New Roman"/>
          <w:i/>
          <w:szCs w:val="20"/>
          <w:lang w:val="en-GB" w:eastAsia="ja-JP"/>
        </w:rPr>
        <w:t>RRCEarlyDataComplete-NB</w:t>
      </w:r>
      <w:r w:rsidRPr="00AB3744">
        <w:rPr>
          <w:rFonts w:ascii="Times New Roman" w:eastAsia="Times New Roman" w:hAnsi="Times New Roman" w:cs="Times New Roman"/>
          <w:szCs w:val="20"/>
          <w:lang w:val="en-GB" w:eastAsia="ja-JP"/>
        </w:rPr>
        <w:t xml:space="preserve"> message to move the UE into RRC_IDLE, UE shall attempt to camp on a suitable cell according to </w:t>
      </w:r>
      <w:r w:rsidRPr="00AB3744">
        <w:rPr>
          <w:rFonts w:ascii="Times New Roman" w:eastAsia="Times New Roman" w:hAnsi="Times New Roman" w:cs="Times New Roman"/>
          <w:i/>
          <w:szCs w:val="20"/>
          <w:lang w:val="en-GB" w:eastAsia="ja-JP"/>
        </w:rPr>
        <w:t>redirectedCarrierInfo</w:t>
      </w:r>
      <w:r w:rsidRPr="00AB3744">
        <w:rPr>
          <w:rFonts w:ascii="Times New Roman" w:eastAsia="Times New Roman" w:hAnsi="Times New Roman" w:cs="Times New Roman"/>
          <w:szCs w:val="20"/>
          <w:lang w:val="en-GB" w:eastAsia="ja-JP"/>
        </w:rPr>
        <w:t xml:space="preserve">, if included in the </w:t>
      </w:r>
      <w:r w:rsidRPr="00AB3744">
        <w:rPr>
          <w:rFonts w:ascii="Times New Roman" w:eastAsia="Times New Roman" w:hAnsi="Times New Roman" w:cs="Times New Roman"/>
          <w:i/>
          <w:szCs w:val="20"/>
          <w:lang w:val="en-GB" w:eastAsia="ja-JP"/>
        </w:rPr>
        <w:t>RRCConnectionRelease-NB</w:t>
      </w:r>
      <w:r w:rsidRPr="00AB3744">
        <w:rPr>
          <w:rFonts w:ascii="Times New Roman" w:eastAsia="Times New Roman" w:hAnsi="Times New Roman" w:cs="Times New Roman"/>
          <w:szCs w:val="20"/>
          <w:lang w:val="en-GB" w:eastAsia="ja-JP"/>
        </w:rPr>
        <w:t xml:space="preserve"> message or </w:t>
      </w:r>
      <w:r w:rsidRPr="00AB3744">
        <w:rPr>
          <w:rFonts w:ascii="Times New Roman" w:eastAsia="Times New Roman" w:hAnsi="Times New Roman" w:cs="Times New Roman"/>
          <w:i/>
          <w:szCs w:val="20"/>
          <w:lang w:val="en-GB" w:eastAsia="ja-JP"/>
        </w:rPr>
        <w:t>RRCEarlyDataComplete-NB</w:t>
      </w:r>
      <w:r w:rsidRPr="00AB3744">
        <w:rPr>
          <w:rFonts w:ascii="Times New Roman" w:eastAsia="Times New Roman" w:hAnsi="Times New Roman" w:cs="Times New Roman"/>
          <w:szCs w:val="20"/>
          <w:lang w:val="en-GB" w:eastAsia="ja-JP"/>
        </w:rPr>
        <w:t xml:space="preserve"> message. </w:t>
      </w:r>
      <w:r w:rsidRPr="00AB3744">
        <w:rPr>
          <w:rFonts w:ascii="Times New Roman" w:eastAsia="Times New Roman" w:hAnsi="Times New Roman" w:cs="Times New Roman"/>
          <w:szCs w:val="20"/>
          <w:lang w:val="en-GB" w:eastAsia="ko-KR"/>
        </w:rPr>
        <w:t xml:space="preserve">If the UE cannot find a suitable cell, the UE is allowed to camp on a suitable cell of any NB-IoT carrier. If the </w:t>
      </w:r>
      <w:r w:rsidRPr="00AB3744">
        <w:rPr>
          <w:rFonts w:ascii="Times New Roman" w:eastAsia="Times New Roman" w:hAnsi="Times New Roman" w:cs="Times New Roman"/>
          <w:i/>
          <w:iCs/>
          <w:szCs w:val="20"/>
          <w:lang w:val="en-GB" w:eastAsia="ko-KR"/>
        </w:rPr>
        <w:t>RRCConnectionRelease-NB</w:t>
      </w:r>
      <w:r w:rsidRPr="00AB3744">
        <w:rPr>
          <w:rFonts w:ascii="Times New Roman" w:eastAsia="Times New Roman" w:hAnsi="Times New Roman" w:cs="Times New Roman"/>
          <w:szCs w:val="20"/>
          <w:lang w:val="en-GB" w:eastAsia="ko-KR"/>
        </w:rPr>
        <w:t xml:space="preserve"> message </w:t>
      </w:r>
      <w:r w:rsidRPr="00AB3744">
        <w:rPr>
          <w:rFonts w:ascii="Times New Roman" w:eastAsia="Times New Roman" w:hAnsi="Times New Roman" w:cs="Times New Roman"/>
          <w:szCs w:val="20"/>
          <w:lang w:val="en-GB" w:eastAsia="ja-JP"/>
        </w:rPr>
        <w:t xml:space="preserve">or </w:t>
      </w:r>
      <w:r w:rsidRPr="00AB3744">
        <w:rPr>
          <w:rFonts w:ascii="Times New Roman" w:eastAsia="Times New Roman" w:hAnsi="Times New Roman" w:cs="Times New Roman"/>
          <w:i/>
          <w:szCs w:val="20"/>
          <w:lang w:val="en-GB" w:eastAsia="ja-JP"/>
        </w:rPr>
        <w:t>RRCEarlyDataComplete-NB</w:t>
      </w:r>
      <w:r w:rsidRPr="00AB3744">
        <w:rPr>
          <w:rFonts w:ascii="Times New Roman" w:eastAsia="Times New Roman" w:hAnsi="Times New Roman" w:cs="Times New Roman"/>
          <w:szCs w:val="20"/>
          <w:lang w:val="en-GB" w:eastAsia="ja-JP"/>
        </w:rPr>
        <w:t xml:space="preserve"> message</w:t>
      </w:r>
      <w:r w:rsidRPr="00AB3744">
        <w:rPr>
          <w:rFonts w:ascii="Times New Roman" w:eastAsia="Times New Roman" w:hAnsi="Times New Roman" w:cs="Times New Roman"/>
          <w:szCs w:val="20"/>
          <w:lang w:val="en-GB" w:eastAsia="ko-KR"/>
        </w:rPr>
        <w:t xml:space="preserve"> does not contain the</w:t>
      </w:r>
      <w:r w:rsidRPr="00AB3744">
        <w:rPr>
          <w:rFonts w:ascii="Times New Roman" w:eastAsia="Times New Roman" w:hAnsi="Times New Roman" w:cs="Times New Roman"/>
          <w:i/>
          <w:iCs/>
          <w:szCs w:val="20"/>
          <w:lang w:val="en-GB" w:eastAsia="ko-KR"/>
        </w:rPr>
        <w:t xml:space="preserve"> redirectedCarrierInfo</w:t>
      </w:r>
      <w:r w:rsidRPr="00AB3744">
        <w:rPr>
          <w:rFonts w:ascii="Times New Roman" w:eastAsia="Times New Roman" w:hAnsi="Times New Roman" w:cs="Times New Roman"/>
          <w:szCs w:val="20"/>
          <w:lang w:val="en-GB" w:eastAsia="ko-KR"/>
        </w:rPr>
        <w:t xml:space="preserve"> UE shall attempt to select a suitable cell on a NB-IoT carrier.</w:t>
      </w:r>
      <w:r w:rsidR="00C24E72">
        <w:rPr>
          <w:rFonts w:ascii="Times New Roman" w:eastAsia="Times New Roman" w:hAnsi="Times New Roman" w:cs="Times New Roman"/>
          <w:szCs w:val="20"/>
          <w:lang w:val="en-GB" w:eastAsia="ko-KR"/>
        </w:rPr>
        <w:t xml:space="preserve"> </w:t>
      </w:r>
      <w:r w:rsidR="00C24E72" w:rsidRPr="00C24E72">
        <w:rPr>
          <w:rFonts w:ascii="Times New Roman" w:eastAsia="Times New Roman" w:hAnsi="Times New Roman" w:cs="Times New Roman"/>
          <w:color w:val="FF0000"/>
          <w:szCs w:val="20"/>
          <w:u w:val="single"/>
          <w:lang w:val="en-GB" w:eastAsia="ja-JP"/>
        </w:rPr>
        <w:t>If no suitable cell is found according to the above, the UE shall perform a cell selection starting with Stored Information Cell Selection procedure in order to find a suitable cell to camp on.</w:t>
      </w:r>
    </w:p>
    <w:p w14:paraId="6A4126D1" w14:textId="77777777" w:rsidR="00AB3744" w:rsidRPr="00C322F9" w:rsidRDefault="00AB3744" w:rsidP="00C322F9">
      <w:pPr>
        <w:rPr>
          <w:noProof/>
          <w:sz w:val="28"/>
          <w:lang w:val="en-GB" w:eastAsia="ja-JP"/>
        </w:rPr>
      </w:pPr>
      <w:bookmarkStart w:id="57" w:name="_Toc29237922"/>
      <w:bookmarkStart w:id="58" w:name="_Toc37235821"/>
      <w:bookmarkStart w:id="59" w:name="_Toc46499527"/>
      <w:bookmarkStart w:id="60" w:name="_Toc52492259"/>
      <w:bookmarkStart w:id="61" w:name="_Toc201696611"/>
      <w:r w:rsidRPr="00C322F9">
        <w:rPr>
          <w:noProof/>
          <w:sz w:val="28"/>
          <w:lang w:val="en-GB" w:eastAsia="ja-JP"/>
        </w:rPr>
        <w:t>5.2.8</w:t>
      </w:r>
      <w:r w:rsidRPr="00C322F9">
        <w:rPr>
          <w:noProof/>
          <w:sz w:val="28"/>
          <w:lang w:val="en-GB" w:eastAsia="ja-JP"/>
        </w:rPr>
        <w:tab/>
        <w:t>Any Cell Selection state</w:t>
      </w:r>
      <w:bookmarkEnd w:id="57"/>
      <w:bookmarkEnd w:id="58"/>
      <w:bookmarkEnd w:id="59"/>
      <w:bookmarkEnd w:id="60"/>
      <w:bookmarkEnd w:id="61"/>
    </w:p>
    <w:p w14:paraId="607B2260"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For NB-IoT Any Cell Selection state is defined in clause 5.2.8a.</w:t>
      </w:r>
    </w:p>
    <w:p w14:paraId="6EE29FC7"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07188C82"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The UE, which is not camped on any cell, shall stay in this state.</w:t>
      </w:r>
    </w:p>
    <w:p w14:paraId="53D30A67" w14:textId="77777777" w:rsidR="00AB3744" w:rsidRPr="00C322F9" w:rsidRDefault="00AB3744" w:rsidP="00C322F9">
      <w:pPr>
        <w:rPr>
          <w:noProof/>
          <w:sz w:val="28"/>
          <w:lang w:val="en-GB" w:eastAsia="ja-JP"/>
        </w:rPr>
      </w:pPr>
      <w:bookmarkStart w:id="62" w:name="_Toc29237923"/>
      <w:bookmarkStart w:id="63" w:name="_Toc37235822"/>
      <w:bookmarkStart w:id="64" w:name="_Toc46499528"/>
      <w:bookmarkStart w:id="65" w:name="_Toc52492260"/>
      <w:bookmarkStart w:id="66" w:name="_Toc201696612"/>
      <w:r w:rsidRPr="00C322F9">
        <w:rPr>
          <w:noProof/>
          <w:sz w:val="28"/>
          <w:lang w:val="en-GB" w:eastAsia="ja-JP"/>
        </w:rPr>
        <w:t>5.2.8a</w:t>
      </w:r>
      <w:r w:rsidRPr="00C322F9">
        <w:rPr>
          <w:noProof/>
          <w:sz w:val="28"/>
          <w:lang w:val="en-GB" w:eastAsia="ja-JP"/>
        </w:rPr>
        <w:tab/>
        <w:t>Any Cell Selection state for NB-IoT</w:t>
      </w:r>
      <w:bookmarkEnd w:id="62"/>
      <w:bookmarkEnd w:id="63"/>
      <w:bookmarkEnd w:id="64"/>
      <w:bookmarkEnd w:id="65"/>
      <w:bookmarkEnd w:id="66"/>
    </w:p>
    <w:p w14:paraId="6242ED94" w14:textId="4DD0C302"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In this state, the UE shall attempt to find a suitable cell of any PLMN to camp on and searching first for a high quality cell, as defined in clause 5.1.2.2.</w:t>
      </w:r>
      <w:r w:rsidR="00C24E72" w:rsidRPr="00C24E72">
        <w:rPr>
          <w:rFonts w:ascii="Times New Roman" w:eastAsia="Times New Roman" w:hAnsi="Times New Roman" w:cs="Times New Roman"/>
          <w:szCs w:val="20"/>
          <w:lang w:val="en-GB" w:eastAsia="ja-JP"/>
        </w:rPr>
        <w:t xml:space="preserve"> </w:t>
      </w:r>
      <w:r w:rsidR="00C24E72" w:rsidRPr="00C24E72">
        <w:rPr>
          <w:rFonts w:ascii="Times New Roman" w:eastAsia="Times New Roman" w:hAnsi="Times New Roman" w:cs="Times New Roman"/>
          <w:color w:val="FF0000"/>
          <w:szCs w:val="20"/>
          <w:u w:val="single"/>
          <w:lang w:val="en-GB" w:eastAsia="ja-JP"/>
        </w:rPr>
        <w:t>For an NB-IoT UE supporting acceptable cell, if the cell selection process fails to find a suitable cell after a complete scan of all all frequency bands supported by the UE, the UE shall attempt to find an acceptable cell of any PLMN to camp on, searching first for a high quality cell, as defined in clause 5.1.2.2.</w:t>
      </w:r>
    </w:p>
    <w:p w14:paraId="3CA130A4"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The UE, which is not camped on any cell, shall stay in this state until a suitable cell is found.</w:t>
      </w:r>
    </w:p>
    <w:p w14:paraId="0ED3D04F" w14:textId="77777777" w:rsidR="00AB3744" w:rsidRPr="00C322F9" w:rsidRDefault="00AB3744" w:rsidP="00C322F9">
      <w:pPr>
        <w:rPr>
          <w:noProof/>
          <w:sz w:val="28"/>
          <w:lang w:val="en-GB" w:eastAsia="ja-JP"/>
        </w:rPr>
      </w:pPr>
      <w:bookmarkStart w:id="67" w:name="_Toc29237924"/>
      <w:bookmarkStart w:id="68" w:name="_Toc37235823"/>
      <w:bookmarkStart w:id="69" w:name="_Toc46499529"/>
      <w:bookmarkStart w:id="70" w:name="_Toc52492261"/>
      <w:bookmarkStart w:id="71" w:name="_Toc201696613"/>
      <w:r w:rsidRPr="00C322F9">
        <w:rPr>
          <w:noProof/>
          <w:sz w:val="28"/>
          <w:lang w:val="en-GB" w:eastAsia="ja-JP"/>
        </w:rPr>
        <w:t>5.2.9</w:t>
      </w:r>
      <w:r w:rsidRPr="00C322F9">
        <w:rPr>
          <w:noProof/>
          <w:sz w:val="28"/>
          <w:lang w:val="en-GB" w:eastAsia="ja-JP"/>
        </w:rPr>
        <w:tab/>
        <w:t>Camped on Any Cell state</w:t>
      </w:r>
      <w:bookmarkEnd w:id="67"/>
      <w:bookmarkEnd w:id="68"/>
      <w:bookmarkEnd w:id="69"/>
      <w:bookmarkEnd w:id="70"/>
      <w:bookmarkEnd w:id="71"/>
    </w:p>
    <w:p w14:paraId="6EEB1A2C" w14:textId="77777777" w:rsidR="00AB3744" w:rsidRPr="00AB3744" w:rsidRDefault="00AB3744" w:rsidP="00AB374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In this state, the UE shall perform the following tasks:</w:t>
      </w:r>
    </w:p>
    <w:p w14:paraId="4C580205"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monitor the paging channel of the cell as specified in clause 7</w:t>
      </w:r>
      <w:r w:rsidRPr="00AB3744">
        <w:rPr>
          <w:rFonts w:ascii="Times New Roman" w:eastAsia="Times New Roman" w:hAnsi="Times New Roman" w:cs="Times New Roman"/>
          <w:szCs w:val="20"/>
          <w:lang w:val="en-GB" w:eastAsia="ko-KR"/>
        </w:rPr>
        <w:t xml:space="preserve"> according to information sent in system information</w:t>
      </w:r>
      <w:r w:rsidRPr="00AB3744">
        <w:rPr>
          <w:rFonts w:ascii="Times New Roman" w:eastAsia="Times New Roman" w:hAnsi="Times New Roman" w:cs="Times New Roman"/>
          <w:szCs w:val="20"/>
          <w:lang w:val="en-GB" w:eastAsia="ja-JP"/>
        </w:rPr>
        <w:t>;</w:t>
      </w:r>
    </w:p>
    <w:p w14:paraId="6752535B"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monitor relevant System Information as specified in TS 36.331 [3];</w:t>
      </w:r>
    </w:p>
    <w:p w14:paraId="5C54A638"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perform necessary measurements for the cell reselection evaluation procedure;</w:t>
      </w:r>
    </w:p>
    <w:p w14:paraId="36799C38"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execute the cell reselection evaluation process on the following occasions/triggers:</w:t>
      </w:r>
    </w:p>
    <w:p w14:paraId="726ADD11" w14:textId="77777777" w:rsidR="00AB3744" w:rsidRPr="00AB3744" w:rsidRDefault="00AB3744" w:rsidP="00AB374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1)</w:t>
      </w:r>
      <w:r w:rsidRPr="00AB3744">
        <w:rPr>
          <w:rFonts w:ascii="Times New Roman" w:eastAsia="Times New Roman" w:hAnsi="Times New Roman" w:cs="Times New Roman"/>
          <w:szCs w:val="20"/>
          <w:lang w:val="en-GB" w:eastAsia="ja-JP"/>
        </w:rPr>
        <w:tab/>
        <w:t>UE internal triggers, so as to meet performance as specified in TS 36.133 [10];</w:t>
      </w:r>
    </w:p>
    <w:p w14:paraId="08AFD562" w14:textId="77777777" w:rsidR="00AB3744" w:rsidRPr="00AB3744" w:rsidRDefault="00AB3744" w:rsidP="00AB3744">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2)</w:t>
      </w:r>
      <w:r w:rsidRPr="00AB3744">
        <w:rPr>
          <w:rFonts w:ascii="Times New Roman" w:eastAsia="Times New Roman" w:hAnsi="Times New Roman" w:cs="Times New Roman"/>
          <w:szCs w:val="20"/>
          <w:lang w:val="en-GB" w:eastAsia="ja-JP"/>
        </w:rPr>
        <w:tab/>
        <w:t>When information on the BCCH or BR-BCCH used for the cell reselection evaluation procedure has been modified;</w:t>
      </w:r>
    </w:p>
    <w:p w14:paraId="5C99BBFC"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 xml:space="preserve">regularly attempt to find a suitable cell trying all frequencies of all RATs that are supported by the UE. If a suitable cell is found, UE shall move to </w:t>
      </w:r>
      <w:r w:rsidRPr="00AB3744">
        <w:rPr>
          <w:rFonts w:ascii="Times New Roman" w:eastAsia="Times New Roman" w:hAnsi="Times New Roman" w:cs="Times New Roman"/>
          <w:i/>
          <w:szCs w:val="20"/>
          <w:lang w:val="en-GB" w:eastAsia="ja-JP"/>
        </w:rPr>
        <w:t>camped normally</w:t>
      </w:r>
      <w:r w:rsidRPr="00AB3744">
        <w:rPr>
          <w:rFonts w:ascii="Times New Roman" w:eastAsia="Times New Roman" w:hAnsi="Times New Roman" w:cs="Times New Roman"/>
          <w:szCs w:val="20"/>
          <w:lang w:val="en-GB" w:eastAsia="ja-JP"/>
        </w:rPr>
        <w:t xml:space="preserve"> state;</w:t>
      </w:r>
    </w:p>
    <w:p w14:paraId="10CD92E8" w14:textId="77777777" w:rsidR="00AB3744" w:rsidRPr="00AB3744" w:rsidRDefault="00AB3744" w:rsidP="00AB374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t>-</w:t>
      </w:r>
      <w:r w:rsidRPr="00AB3744">
        <w:rPr>
          <w:rFonts w:ascii="Times New Roman" w:eastAsia="Times New Roman" w:hAnsi="Times New Roman" w:cs="Times New Roman"/>
          <w:szCs w:val="20"/>
          <w:lang w:val="en-GB"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39899863" w14:textId="77777777" w:rsidR="00AB3744" w:rsidRPr="00AB3744" w:rsidRDefault="00AB3744" w:rsidP="00AB3744">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AB3744">
        <w:rPr>
          <w:rFonts w:ascii="Times New Roman" w:eastAsia="Times New Roman" w:hAnsi="Times New Roman" w:cs="Times New Roman"/>
          <w:szCs w:val="20"/>
          <w:lang w:val="en-GB" w:eastAsia="ja-JP"/>
        </w:rPr>
        <w:lastRenderedPageBreak/>
        <w:t>NOTE:</w:t>
      </w:r>
      <w:r w:rsidRPr="00AB3744">
        <w:rPr>
          <w:rFonts w:ascii="Times New Roman" w:eastAsia="Times New Roman" w:hAnsi="Times New Roman" w:cs="Times New Roman"/>
          <w:szCs w:val="20"/>
          <w:lang w:val="en-GB" w:eastAsia="ja-JP"/>
        </w:rPr>
        <w:tab/>
        <w:t>The UE is allowed to not perform reselection to an inter-frequency E-UTRAN cell in order to prevent camping on a cell on which it cannot initiate an IMS emergency call.</w:t>
      </w:r>
    </w:p>
    <w:p w14:paraId="7373264D" w14:textId="77777777" w:rsidR="002A7FEC" w:rsidRPr="002A7FEC" w:rsidRDefault="002A7FEC" w:rsidP="002A7FEC">
      <w:pPr>
        <w:jc w:val="center"/>
        <w:rPr>
          <w:color w:val="FF0000"/>
          <w:lang w:val="en-GB" w:eastAsia="en-US"/>
        </w:rPr>
      </w:pPr>
      <w:r w:rsidRPr="00E61779">
        <w:rPr>
          <w:color w:val="FF0000"/>
          <w:lang w:val="en-GB" w:eastAsia="en-US"/>
        </w:rPr>
        <w:t>---</w:t>
      </w:r>
      <w:r>
        <w:rPr>
          <w:color w:val="FF0000"/>
          <w:lang w:val="en-GB" w:eastAsia="en-US"/>
        </w:rPr>
        <w:t>------------------------- 36.304</w:t>
      </w:r>
      <w:r w:rsidRPr="00E61779">
        <w:rPr>
          <w:color w:val="FF0000"/>
          <w:lang w:val="en-GB" w:eastAsia="en-US"/>
        </w:rPr>
        <w:t xml:space="preserve"> ----------------------------</w:t>
      </w:r>
    </w:p>
    <w:p w14:paraId="6556C7E1" w14:textId="77777777" w:rsidR="00AB3744" w:rsidRDefault="00AB3744" w:rsidP="00AB3744">
      <w:pPr>
        <w:rPr>
          <w:lang w:val="en-GB" w:eastAsia="en-US"/>
        </w:rPr>
      </w:pPr>
    </w:p>
    <w:p w14:paraId="6DB1519A" w14:textId="46948352" w:rsidR="00AB3744" w:rsidRDefault="00AB3744" w:rsidP="00AB3744">
      <w:pPr>
        <w:rPr>
          <w:lang w:val="en-GB" w:eastAsia="en-US"/>
        </w:rPr>
      </w:pPr>
    </w:p>
    <w:p w14:paraId="4A7EBCBA" w14:textId="77777777" w:rsidR="00AB3744" w:rsidRPr="00AB3744" w:rsidRDefault="00AB3744" w:rsidP="00AB3744">
      <w:pPr>
        <w:rPr>
          <w:lang w:val="en-GB" w:eastAsia="en-US"/>
        </w:rPr>
      </w:pP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1A315" w14:textId="77777777" w:rsidR="000F01B5" w:rsidRDefault="000F01B5" w:rsidP="00051DF8">
      <w:r>
        <w:separator/>
      </w:r>
    </w:p>
  </w:endnote>
  <w:endnote w:type="continuationSeparator" w:id="0">
    <w:p w14:paraId="1D1BE8A0" w14:textId="77777777" w:rsidR="000F01B5" w:rsidRDefault="000F01B5" w:rsidP="00051DF8">
      <w:r>
        <w:continuationSeparator/>
      </w:r>
    </w:p>
  </w:endnote>
  <w:endnote w:type="continuationNotice" w:id="1">
    <w:p w14:paraId="787B04EA" w14:textId="77777777" w:rsidR="000F01B5" w:rsidRDefault="000F01B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12219" w14:textId="77777777" w:rsidR="000F01B5" w:rsidRDefault="000F01B5" w:rsidP="00051DF8">
      <w:r>
        <w:separator/>
      </w:r>
    </w:p>
  </w:footnote>
  <w:footnote w:type="continuationSeparator" w:id="0">
    <w:p w14:paraId="7D06F229" w14:textId="77777777" w:rsidR="000F01B5" w:rsidRDefault="000F01B5" w:rsidP="00051DF8">
      <w:r>
        <w:continuationSeparator/>
      </w:r>
    </w:p>
  </w:footnote>
  <w:footnote w:type="continuationNotice" w:id="1">
    <w:p w14:paraId="206A91CC" w14:textId="77777777" w:rsidR="000F01B5" w:rsidRDefault="000F01B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1B72C20"/>
    <w:multiLevelType w:val="hybridMultilevel"/>
    <w:tmpl w:val="D4DA3842"/>
    <w:lvl w:ilvl="0" w:tplc="E4ECD58C">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11"/>
  </w:num>
  <w:num w:numId="6">
    <w:abstractNumId w:val="10"/>
  </w:num>
  <w:num w:numId="7">
    <w:abstractNumId w:val="1"/>
  </w:num>
  <w:num w:numId="8">
    <w:abstractNumId w:val="12"/>
  </w:num>
  <w:num w:numId="9">
    <w:abstractNumId w:val="7"/>
  </w:num>
  <w:num w:numId="10">
    <w:abstractNumId w:val="7"/>
  </w:num>
  <w:num w:numId="11">
    <w:abstractNumId w:val="7"/>
  </w:num>
  <w:num w:numId="12">
    <w:abstractNumId w:val="7"/>
  </w:num>
  <w:num w:numId="13">
    <w:abstractNumId w:val="3"/>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1C46"/>
    <w:rsid w:val="00022927"/>
    <w:rsid w:val="0002299F"/>
    <w:rsid w:val="00023C40"/>
    <w:rsid w:val="0002473C"/>
    <w:rsid w:val="00025377"/>
    <w:rsid w:val="00025423"/>
    <w:rsid w:val="00026B90"/>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46A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6951"/>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95E65"/>
    <w:rsid w:val="000A1EFC"/>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0D2"/>
    <w:rsid w:val="000D3336"/>
    <w:rsid w:val="000D4B95"/>
    <w:rsid w:val="000D58AB"/>
    <w:rsid w:val="000D64F1"/>
    <w:rsid w:val="000D6E3F"/>
    <w:rsid w:val="000D75DC"/>
    <w:rsid w:val="000E01FF"/>
    <w:rsid w:val="000E03FB"/>
    <w:rsid w:val="000E08A8"/>
    <w:rsid w:val="000E0D2A"/>
    <w:rsid w:val="000E22C8"/>
    <w:rsid w:val="000E3934"/>
    <w:rsid w:val="000E4069"/>
    <w:rsid w:val="000E5108"/>
    <w:rsid w:val="000E6808"/>
    <w:rsid w:val="000F01B5"/>
    <w:rsid w:val="000F3D2B"/>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5BCC"/>
    <w:rsid w:val="001370A3"/>
    <w:rsid w:val="00137975"/>
    <w:rsid w:val="0014230B"/>
    <w:rsid w:val="00142E30"/>
    <w:rsid w:val="00143363"/>
    <w:rsid w:val="001436BC"/>
    <w:rsid w:val="001446F4"/>
    <w:rsid w:val="00145075"/>
    <w:rsid w:val="0014623B"/>
    <w:rsid w:val="0015006E"/>
    <w:rsid w:val="001500B8"/>
    <w:rsid w:val="00152D97"/>
    <w:rsid w:val="00153B46"/>
    <w:rsid w:val="001617E5"/>
    <w:rsid w:val="00161BC0"/>
    <w:rsid w:val="001644D9"/>
    <w:rsid w:val="00165A0D"/>
    <w:rsid w:val="00166728"/>
    <w:rsid w:val="0016769C"/>
    <w:rsid w:val="00170047"/>
    <w:rsid w:val="00171DA1"/>
    <w:rsid w:val="001741A0"/>
    <w:rsid w:val="00174291"/>
    <w:rsid w:val="00174398"/>
    <w:rsid w:val="00175E59"/>
    <w:rsid w:val="00175FA0"/>
    <w:rsid w:val="00175FAB"/>
    <w:rsid w:val="001767C8"/>
    <w:rsid w:val="00176A0D"/>
    <w:rsid w:val="00180692"/>
    <w:rsid w:val="0018139B"/>
    <w:rsid w:val="00181483"/>
    <w:rsid w:val="00182E4E"/>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695D"/>
    <w:rsid w:val="00197FF3"/>
    <w:rsid w:val="001A18D7"/>
    <w:rsid w:val="001A63A7"/>
    <w:rsid w:val="001A6EB8"/>
    <w:rsid w:val="001A7CD4"/>
    <w:rsid w:val="001B1BDE"/>
    <w:rsid w:val="001B1DB9"/>
    <w:rsid w:val="001B1E91"/>
    <w:rsid w:val="001B1FA7"/>
    <w:rsid w:val="001B3311"/>
    <w:rsid w:val="001B349E"/>
    <w:rsid w:val="001B3E39"/>
    <w:rsid w:val="001B49C9"/>
    <w:rsid w:val="001B5A48"/>
    <w:rsid w:val="001C23F4"/>
    <w:rsid w:val="001C3543"/>
    <w:rsid w:val="001C4AC4"/>
    <w:rsid w:val="001C4CEA"/>
    <w:rsid w:val="001C4F79"/>
    <w:rsid w:val="001C77C4"/>
    <w:rsid w:val="001D0C63"/>
    <w:rsid w:val="001D1DAA"/>
    <w:rsid w:val="001D2844"/>
    <w:rsid w:val="001D32CA"/>
    <w:rsid w:val="001D6647"/>
    <w:rsid w:val="001E2E76"/>
    <w:rsid w:val="001E2FCC"/>
    <w:rsid w:val="001E44A9"/>
    <w:rsid w:val="001F07CC"/>
    <w:rsid w:val="001F168B"/>
    <w:rsid w:val="001F4157"/>
    <w:rsid w:val="001F7831"/>
    <w:rsid w:val="002013CD"/>
    <w:rsid w:val="00201BD1"/>
    <w:rsid w:val="00203174"/>
    <w:rsid w:val="00204045"/>
    <w:rsid w:val="00205F97"/>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4F09"/>
    <w:rsid w:val="0023661D"/>
    <w:rsid w:val="0024157F"/>
    <w:rsid w:val="00241AC5"/>
    <w:rsid w:val="002431A6"/>
    <w:rsid w:val="0024324A"/>
    <w:rsid w:val="00243B50"/>
    <w:rsid w:val="00243DE1"/>
    <w:rsid w:val="00244A05"/>
    <w:rsid w:val="002455B8"/>
    <w:rsid w:val="00247550"/>
    <w:rsid w:val="0025025C"/>
    <w:rsid w:val="002502EB"/>
    <w:rsid w:val="00250404"/>
    <w:rsid w:val="00250645"/>
    <w:rsid w:val="002508F7"/>
    <w:rsid w:val="002528A9"/>
    <w:rsid w:val="00252D6F"/>
    <w:rsid w:val="00254045"/>
    <w:rsid w:val="002540E1"/>
    <w:rsid w:val="0025487E"/>
    <w:rsid w:val="0025613A"/>
    <w:rsid w:val="00257070"/>
    <w:rsid w:val="0026074F"/>
    <w:rsid w:val="00260EC0"/>
    <w:rsid w:val="002610D8"/>
    <w:rsid w:val="002639EF"/>
    <w:rsid w:val="00266AF5"/>
    <w:rsid w:val="00266D49"/>
    <w:rsid w:val="002675D3"/>
    <w:rsid w:val="002709D8"/>
    <w:rsid w:val="00270A2B"/>
    <w:rsid w:val="00274274"/>
    <w:rsid w:val="002747EC"/>
    <w:rsid w:val="00275D4D"/>
    <w:rsid w:val="00276938"/>
    <w:rsid w:val="002772A6"/>
    <w:rsid w:val="002815C0"/>
    <w:rsid w:val="002826F7"/>
    <w:rsid w:val="00283F62"/>
    <w:rsid w:val="002840C7"/>
    <w:rsid w:val="002845F9"/>
    <w:rsid w:val="002848B2"/>
    <w:rsid w:val="00284E78"/>
    <w:rsid w:val="002855BF"/>
    <w:rsid w:val="00287326"/>
    <w:rsid w:val="00287B68"/>
    <w:rsid w:val="00290336"/>
    <w:rsid w:val="00292EB4"/>
    <w:rsid w:val="00292FC9"/>
    <w:rsid w:val="00295B3A"/>
    <w:rsid w:val="00297702"/>
    <w:rsid w:val="002A3017"/>
    <w:rsid w:val="002A32C4"/>
    <w:rsid w:val="002A3860"/>
    <w:rsid w:val="002A47CF"/>
    <w:rsid w:val="002A488C"/>
    <w:rsid w:val="002A55F4"/>
    <w:rsid w:val="002A7486"/>
    <w:rsid w:val="002A7C84"/>
    <w:rsid w:val="002A7FEC"/>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67989"/>
    <w:rsid w:val="00367C9C"/>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5F04"/>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B72"/>
    <w:rsid w:val="003C4E37"/>
    <w:rsid w:val="003C5533"/>
    <w:rsid w:val="003C5DF8"/>
    <w:rsid w:val="003D127F"/>
    <w:rsid w:val="003D20BB"/>
    <w:rsid w:val="003D3519"/>
    <w:rsid w:val="003D38CA"/>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6D6E"/>
    <w:rsid w:val="0040702D"/>
    <w:rsid w:val="0041304C"/>
    <w:rsid w:val="00413F2F"/>
    <w:rsid w:val="00414017"/>
    <w:rsid w:val="004141BB"/>
    <w:rsid w:val="0041434A"/>
    <w:rsid w:val="004174EF"/>
    <w:rsid w:val="00417846"/>
    <w:rsid w:val="004202DC"/>
    <w:rsid w:val="004202E2"/>
    <w:rsid w:val="00421DF5"/>
    <w:rsid w:val="00422669"/>
    <w:rsid w:val="0042280C"/>
    <w:rsid w:val="00424B04"/>
    <w:rsid w:val="00427D3B"/>
    <w:rsid w:val="00431364"/>
    <w:rsid w:val="00431669"/>
    <w:rsid w:val="0043208C"/>
    <w:rsid w:val="004322B3"/>
    <w:rsid w:val="00432BC9"/>
    <w:rsid w:val="00432BE2"/>
    <w:rsid w:val="00432F4A"/>
    <w:rsid w:val="00434571"/>
    <w:rsid w:val="00437AD7"/>
    <w:rsid w:val="004417C9"/>
    <w:rsid w:val="00441FD9"/>
    <w:rsid w:val="004423F5"/>
    <w:rsid w:val="004433CF"/>
    <w:rsid w:val="0044406B"/>
    <w:rsid w:val="0044738E"/>
    <w:rsid w:val="0044739C"/>
    <w:rsid w:val="004506C8"/>
    <w:rsid w:val="004511CD"/>
    <w:rsid w:val="00451527"/>
    <w:rsid w:val="00451660"/>
    <w:rsid w:val="00452280"/>
    <w:rsid w:val="00454BAD"/>
    <w:rsid w:val="00457432"/>
    <w:rsid w:val="00460A99"/>
    <w:rsid w:val="00461101"/>
    <w:rsid w:val="004624C7"/>
    <w:rsid w:val="00463D4C"/>
    <w:rsid w:val="004644E6"/>
    <w:rsid w:val="00465587"/>
    <w:rsid w:val="00465735"/>
    <w:rsid w:val="004657C7"/>
    <w:rsid w:val="00465C07"/>
    <w:rsid w:val="00466E1F"/>
    <w:rsid w:val="0046720C"/>
    <w:rsid w:val="00467A89"/>
    <w:rsid w:val="0047086C"/>
    <w:rsid w:val="00471E8E"/>
    <w:rsid w:val="00473C72"/>
    <w:rsid w:val="0047489A"/>
    <w:rsid w:val="00474B04"/>
    <w:rsid w:val="00477252"/>
    <w:rsid w:val="00477455"/>
    <w:rsid w:val="004776AC"/>
    <w:rsid w:val="004779FB"/>
    <w:rsid w:val="00484EDB"/>
    <w:rsid w:val="00487060"/>
    <w:rsid w:val="004901A6"/>
    <w:rsid w:val="00490325"/>
    <w:rsid w:val="00490B45"/>
    <w:rsid w:val="00490C92"/>
    <w:rsid w:val="00490EA3"/>
    <w:rsid w:val="0049280D"/>
    <w:rsid w:val="00492A25"/>
    <w:rsid w:val="0049322D"/>
    <w:rsid w:val="004937F8"/>
    <w:rsid w:val="00493A0E"/>
    <w:rsid w:val="00496E33"/>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4794"/>
    <w:rsid w:val="004C5BBC"/>
    <w:rsid w:val="004C6780"/>
    <w:rsid w:val="004C6EF6"/>
    <w:rsid w:val="004D12EF"/>
    <w:rsid w:val="004D3578"/>
    <w:rsid w:val="004D380D"/>
    <w:rsid w:val="004D4335"/>
    <w:rsid w:val="004D613C"/>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82E"/>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1C50"/>
    <w:rsid w:val="005625DD"/>
    <w:rsid w:val="005642A1"/>
    <w:rsid w:val="00564C4D"/>
    <w:rsid w:val="00565087"/>
    <w:rsid w:val="0056573F"/>
    <w:rsid w:val="0056656C"/>
    <w:rsid w:val="005667D3"/>
    <w:rsid w:val="0056792B"/>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862D0"/>
    <w:rsid w:val="005871E1"/>
    <w:rsid w:val="00591E74"/>
    <w:rsid w:val="0059328F"/>
    <w:rsid w:val="00594B6F"/>
    <w:rsid w:val="00595AAB"/>
    <w:rsid w:val="00596097"/>
    <w:rsid w:val="00596B5D"/>
    <w:rsid w:val="0059778B"/>
    <w:rsid w:val="005A0DBC"/>
    <w:rsid w:val="005A1953"/>
    <w:rsid w:val="005A2AAA"/>
    <w:rsid w:val="005A4665"/>
    <w:rsid w:val="005A49C6"/>
    <w:rsid w:val="005A4D6D"/>
    <w:rsid w:val="005A68D5"/>
    <w:rsid w:val="005A6CA2"/>
    <w:rsid w:val="005B3A0C"/>
    <w:rsid w:val="005B4B48"/>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E3FC9"/>
    <w:rsid w:val="005F0D6D"/>
    <w:rsid w:val="005F0FB1"/>
    <w:rsid w:val="005F2403"/>
    <w:rsid w:val="005F2F16"/>
    <w:rsid w:val="005F5B7C"/>
    <w:rsid w:val="005F7CE0"/>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6E2"/>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27D91"/>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0D28"/>
    <w:rsid w:val="00661B72"/>
    <w:rsid w:val="00661C22"/>
    <w:rsid w:val="0066417C"/>
    <w:rsid w:val="00665158"/>
    <w:rsid w:val="006662B7"/>
    <w:rsid w:val="00670C14"/>
    <w:rsid w:val="00671109"/>
    <w:rsid w:val="00672522"/>
    <w:rsid w:val="00673A7D"/>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5007"/>
    <w:rsid w:val="006F29A9"/>
    <w:rsid w:val="006F3BE3"/>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936"/>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4E1"/>
    <w:rsid w:val="007D1A7F"/>
    <w:rsid w:val="007D2689"/>
    <w:rsid w:val="007D2A9D"/>
    <w:rsid w:val="007D2DBA"/>
    <w:rsid w:val="007D4F8A"/>
    <w:rsid w:val="007D4FB2"/>
    <w:rsid w:val="007D5ACC"/>
    <w:rsid w:val="007D6655"/>
    <w:rsid w:val="007E1392"/>
    <w:rsid w:val="007E26E9"/>
    <w:rsid w:val="007E2EF9"/>
    <w:rsid w:val="007E312F"/>
    <w:rsid w:val="007E34F3"/>
    <w:rsid w:val="007E390F"/>
    <w:rsid w:val="007E43E4"/>
    <w:rsid w:val="007E5517"/>
    <w:rsid w:val="007E648C"/>
    <w:rsid w:val="007E7952"/>
    <w:rsid w:val="007F03B5"/>
    <w:rsid w:val="007F09F2"/>
    <w:rsid w:val="007F0D1B"/>
    <w:rsid w:val="007F1D5F"/>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687D"/>
    <w:rsid w:val="0088726A"/>
    <w:rsid w:val="008901EA"/>
    <w:rsid w:val="00890D75"/>
    <w:rsid w:val="00892166"/>
    <w:rsid w:val="00892D9D"/>
    <w:rsid w:val="0089342A"/>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1B8"/>
    <w:rsid w:val="00977609"/>
    <w:rsid w:val="00977EAC"/>
    <w:rsid w:val="00980130"/>
    <w:rsid w:val="00982DAE"/>
    <w:rsid w:val="00983FFE"/>
    <w:rsid w:val="00986B60"/>
    <w:rsid w:val="00986FD2"/>
    <w:rsid w:val="0099153D"/>
    <w:rsid w:val="009928A9"/>
    <w:rsid w:val="009932BF"/>
    <w:rsid w:val="00993B7C"/>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4B95"/>
    <w:rsid w:val="00A75A4F"/>
    <w:rsid w:val="00A76932"/>
    <w:rsid w:val="00A82346"/>
    <w:rsid w:val="00A82C04"/>
    <w:rsid w:val="00A85727"/>
    <w:rsid w:val="00A860CF"/>
    <w:rsid w:val="00A86965"/>
    <w:rsid w:val="00A90727"/>
    <w:rsid w:val="00A910F5"/>
    <w:rsid w:val="00A91596"/>
    <w:rsid w:val="00A949C3"/>
    <w:rsid w:val="00A9594B"/>
    <w:rsid w:val="00A9671C"/>
    <w:rsid w:val="00AA1553"/>
    <w:rsid w:val="00AA1BCE"/>
    <w:rsid w:val="00AA31E0"/>
    <w:rsid w:val="00AA4CA6"/>
    <w:rsid w:val="00AA4F5A"/>
    <w:rsid w:val="00AA51F6"/>
    <w:rsid w:val="00AA5A02"/>
    <w:rsid w:val="00AA610D"/>
    <w:rsid w:val="00AA63B6"/>
    <w:rsid w:val="00AA6D24"/>
    <w:rsid w:val="00AB11DA"/>
    <w:rsid w:val="00AB20DF"/>
    <w:rsid w:val="00AB29AB"/>
    <w:rsid w:val="00AB2C03"/>
    <w:rsid w:val="00AB3296"/>
    <w:rsid w:val="00AB364C"/>
    <w:rsid w:val="00AB3744"/>
    <w:rsid w:val="00AB3DDD"/>
    <w:rsid w:val="00AB4454"/>
    <w:rsid w:val="00AB5823"/>
    <w:rsid w:val="00AB6344"/>
    <w:rsid w:val="00AB7D15"/>
    <w:rsid w:val="00AC089B"/>
    <w:rsid w:val="00AC4D2C"/>
    <w:rsid w:val="00AC507F"/>
    <w:rsid w:val="00AC5D59"/>
    <w:rsid w:val="00AC6256"/>
    <w:rsid w:val="00AC6887"/>
    <w:rsid w:val="00AC6E95"/>
    <w:rsid w:val="00AD3082"/>
    <w:rsid w:val="00AD6A7F"/>
    <w:rsid w:val="00AD6D72"/>
    <w:rsid w:val="00AE01A8"/>
    <w:rsid w:val="00AE5D2D"/>
    <w:rsid w:val="00AE743D"/>
    <w:rsid w:val="00AF0703"/>
    <w:rsid w:val="00AF1733"/>
    <w:rsid w:val="00AF1776"/>
    <w:rsid w:val="00AF371E"/>
    <w:rsid w:val="00AF4DB9"/>
    <w:rsid w:val="00AF5CA0"/>
    <w:rsid w:val="00AF649F"/>
    <w:rsid w:val="00AF7BE6"/>
    <w:rsid w:val="00AF7C5F"/>
    <w:rsid w:val="00B00B02"/>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56A"/>
    <w:rsid w:val="00B20ABB"/>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2627"/>
    <w:rsid w:val="00B4636F"/>
    <w:rsid w:val="00B46570"/>
    <w:rsid w:val="00B46E85"/>
    <w:rsid w:val="00B47C49"/>
    <w:rsid w:val="00B47FD1"/>
    <w:rsid w:val="00B50369"/>
    <w:rsid w:val="00B51007"/>
    <w:rsid w:val="00B516BB"/>
    <w:rsid w:val="00B519B8"/>
    <w:rsid w:val="00B52515"/>
    <w:rsid w:val="00B53DBA"/>
    <w:rsid w:val="00B54E39"/>
    <w:rsid w:val="00B55159"/>
    <w:rsid w:val="00B560D3"/>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7251"/>
    <w:rsid w:val="00BB7C42"/>
    <w:rsid w:val="00BC1BC3"/>
    <w:rsid w:val="00BC2CAC"/>
    <w:rsid w:val="00BC32E4"/>
    <w:rsid w:val="00BC3555"/>
    <w:rsid w:val="00BC69D2"/>
    <w:rsid w:val="00BD03E5"/>
    <w:rsid w:val="00BD26F1"/>
    <w:rsid w:val="00BD2CE9"/>
    <w:rsid w:val="00BD5D0A"/>
    <w:rsid w:val="00BD5D7E"/>
    <w:rsid w:val="00BD5F2B"/>
    <w:rsid w:val="00BD6B3F"/>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6C7"/>
    <w:rsid w:val="00C12B51"/>
    <w:rsid w:val="00C14248"/>
    <w:rsid w:val="00C14510"/>
    <w:rsid w:val="00C1493D"/>
    <w:rsid w:val="00C151D4"/>
    <w:rsid w:val="00C1670C"/>
    <w:rsid w:val="00C17021"/>
    <w:rsid w:val="00C20827"/>
    <w:rsid w:val="00C21AA8"/>
    <w:rsid w:val="00C23F90"/>
    <w:rsid w:val="00C243E1"/>
    <w:rsid w:val="00C24650"/>
    <w:rsid w:val="00C24E72"/>
    <w:rsid w:val="00C25465"/>
    <w:rsid w:val="00C25AEA"/>
    <w:rsid w:val="00C30275"/>
    <w:rsid w:val="00C30859"/>
    <w:rsid w:val="00C31B5A"/>
    <w:rsid w:val="00C322F9"/>
    <w:rsid w:val="00C32649"/>
    <w:rsid w:val="00C33079"/>
    <w:rsid w:val="00C339E9"/>
    <w:rsid w:val="00C34F33"/>
    <w:rsid w:val="00C37298"/>
    <w:rsid w:val="00C41D39"/>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B65"/>
    <w:rsid w:val="00C869EA"/>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C769D"/>
    <w:rsid w:val="00CD05A0"/>
    <w:rsid w:val="00CD0963"/>
    <w:rsid w:val="00CD0BA8"/>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0255"/>
    <w:rsid w:val="00D011CA"/>
    <w:rsid w:val="00D019F7"/>
    <w:rsid w:val="00D01A1A"/>
    <w:rsid w:val="00D020FC"/>
    <w:rsid w:val="00D038C1"/>
    <w:rsid w:val="00D040E4"/>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6E6"/>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2B74"/>
    <w:rsid w:val="00DD3480"/>
    <w:rsid w:val="00DD4AC3"/>
    <w:rsid w:val="00DD5188"/>
    <w:rsid w:val="00DD5D17"/>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0D9E"/>
    <w:rsid w:val="00E21934"/>
    <w:rsid w:val="00E22129"/>
    <w:rsid w:val="00E223EE"/>
    <w:rsid w:val="00E24C00"/>
    <w:rsid w:val="00E253C2"/>
    <w:rsid w:val="00E262F2"/>
    <w:rsid w:val="00E26957"/>
    <w:rsid w:val="00E31765"/>
    <w:rsid w:val="00E37E4F"/>
    <w:rsid w:val="00E41838"/>
    <w:rsid w:val="00E41B53"/>
    <w:rsid w:val="00E41C0F"/>
    <w:rsid w:val="00E41F8E"/>
    <w:rsid w:val="00E43FD8"/>
    <w:rsid w:val="00E44801"/>
    <w:rsid w:val="00E45739"/>
    <w:rsid w:val="00E4679C"/>
    <w:rsid w:val="00E46C08"/>
    <w:rsid w:val="00E471CF"/>
    <w:rsid w:val="00E47979"/>
    <w:rsid w:val="00E51F1C"/>
    <w:rsid w:val="00E5316E"/>
    <w:rsid w:val="00E5360F"/>
    <w:rsid w:val="00E54A76"/>
    <w:rsid w:val="00E55148"/>
    <w:rsid w:val="00E609A3"/>
    <w:rsid w:val="00E61354"/>
    <w:rsid w:val="00E61779"/>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2B22"/>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191C"/>
    <w:rsid w:val="00EE22FB"/>
    <w:rsid w:val="00EE5AAD"/>
    <w:rsid w:val="00EE5F79"/>
    <w:rsid w:val="00EE671D"/>
    <w:rsid w:val="00EE6E39"/>
    <w:rsid w:val="00EE711D"/>
    <w:rsid w:val="00EE776A"/>
    <w:rsid w:val="00EF0660"/>
    <w:rsid w:val="00EF0AF1"/>
    <w:rsid w:val="00EF0C39"/>
    <w:rsid w:val="00EF0DB9"/>
    <w:rsid w:val="00EF612C"/>
    <w:rsid w:val="00F00357"/>
    <w:rsid w:val="00F00A10"/>
    <w:rsid w:val="00F01C6C"/>
    <w:rsid w:val="00F01C7D"/>
    <w:rsid w:val="00F0200B"/>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1E02"/>
    <w:rsid w:val="00F43661"/>
    <w:rsid w:val="00F438BB"/>
    <w:rsid w:val="00F44DF5"/>
    <w:rsid w:val="00F463C0"/>
    <w:rsid w:val="00F46B11"/>
    <w:rsid w:val="00F46F23"/>
    <w:rsid w:val="00F50F5E"/>
    <w:rsid w:val="00F5127C"/>
    <w:rsid w:val="00F521FD"/>
    <w:rsid w:val="00F52DE9"/>
    <w:rsid w:val="00F54A3D"/>
    <w:rsid w:val="00F54CB0"/>
    <w:rsid w:val="00F55286"/>
    <w:rsid w:val="00F571A8"/>
    <w:rsid w:val="00F579CD"/>
    <w:rsid w:val="00F61EF6"/>
    <w:rsid w:val="00F633B4"/>
    <w:rsid w:val="00F642D7"/>
    <w:rsid w:val="00F64AA2"/>
    <w:rsid w:val="00F64EFC"/>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77"/>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BAD"/>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2FE4"/>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FD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Heading3Char">
    <w:name w:val="Heading 3 Char"/>
    <w:basedOn w:val="DefaultParagraphFont"/>
    <w:link w:val="Heading3"/>
    <w:rsid w:val="006E500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8B4A4-2F70-4F97-BDB9-DEECF61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8</Pages>
  <Words>3733</Words>
  <Characters>21284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38</cp:revision>
  <dcterms:created xsi:type="dcterms:W3CDTF">2025-08-13T16:32:00Z</dcterms:created>
  <dcterms:modified xsi:type="dcterms:W3CDTF">2025-08-15T08:28:00Z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